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4B8031B5" w:rsidR="00E253F1" w:rsidRPr="005874B7" w:rsidRDefault="009B2DDC"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rPr>
                <w:rStyle w:val="Estilo1"/>
              </w:rPr>
            </w:sdtEndPr>
            <w:sdtContent>
              <w:r w:rsidR="003C245F">
                <w:rPr>
                  <w:rStyle w:val="Estilo1"/>
                </w:rPr>
                <w:t>82</w:t>
              </w:r>
              <w:r w:rsidR="00133548" w:rsidRPr="00514FEC">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7FC3A10C" w:rsidR="00E253F1" w:rsidRPr="005874B7" w:rsidRDefault="009B2DDC"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3C245F">
            <w:rPr>
              <w:rStyle w:val="Estilo2"/>
            </w:rPr>
            <w:t>6767</w:t>
          </w:r>
          <w:r w:rsidR="003901BC" w:rsidRPr="00514FEC">
            <w:rPr>
              <w:rStyle w:val="Estilo2"/>
            </w:rPr>
            <w:t>/2025</w:t>
          </w:r>
        </w:sdtContent>
      </w:sdt>
    </w:p>
    <w:p w14:paraId="1BE7840D" w14:textId="2811290D" w:rsidR="00E253F1" w:rsidRPr="005874B7" w:rsidRDefault="009B2DDC"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sdtPr>
        <w:sdtEndPr>
          <w:rPr>
            <w:highlight w:val="yellow"/>
            <w:shd w:val="clear" w:color="auto" w:fill="auto"/>
          </w:rPr>
        </w:sdtEndPr>
        <w:sdtContent>
          <w:r w:rsidR="004B26ED" w:rsidRPr="004B26ED">
            <w:rPr>
              <w:rFonts w:ascii="Arial" w:hAnsi="Arial" w:cs="Arial"/>
              <w:sz w:val="22"/>
              <w:szCs w:val="22"/>
            </w:rPr>
            <w:t>Aqui</w:t>
          </w:r>
          <w:r w:rsidR="003C245F">
            <w:rPr>
              <w:rFonts w:ascii="Arial" w:hAnsi="Arial" w:cs="Arial"/>
              <w:sz w:val="22"/>
              <w:szCs w:val="22"/>
            </w:rPr>
            <w:t>sição de utensílios para a copa</w:t>
          </w:r>
          <w:r w:rsidR="00037F26">
            <w:t>.</w:t>
          </w:r>
        </w:sdtContent>
      </w:sdt>
    </w:p>
    <w:p w14:paraId="44700359" w14:textId="1FC41E4C" w:rsidR="00975555" w:rsidRPr="005874B7" w:rsidRDefault="009B2DDC"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E60A4D">
            <w:rPr>
              <w:rFonts w:ascii="Arial" w:hAnsi="Arial" w:cs="Arial"/>
              <w:sz w:val="22"/>
              <w:szCs w:val="22"/>
            </w:rPr>
            <w:t>Setor de Manutenção e Conservação Predial</w:t>
          </w:r>
        </w:sdtContent>
      </w:sdt>
    </w:p>
    <w:p w14:paraId="6E567BE9" w14:textId="09FC0BFA" w:rsidR="00E253F1" w:rsidRPr="005874B7" w:rsidRDefault="009B2DDC"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sdtPr>
        <w:sdtEndPr>
          <w:rPr>
            <w:rStyle w:val="Estilo4"/>
            <w:highlight w:val="yellow"/>
          </w:rPr>
        </w:sdtEndPr>
        <w:sdtContent>
          <w:r w:rsidR="00E253F1" w:rsidRPr="00514FEC">
            <w:rPr>
              <w:rStyle w:val="Estilo4"/>
            </w:rPr>
            <w:t>[Art. 75, Inc. II da Lei 14.133/2021]</w:t>
          </w:r>
        </w:sdtContent>
      </w:sdt>
    </w:p>
    <w:p w14:paraId="06DC9189" w14:textId="4031AA41" w:rsidR="00E253F1" w:rsidRPr="005874B7" w:rsidRDefault="009B2DDC"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sdtPr>
        <w:sdtEndPr/>
        <w:sdtContent>
          <w:r w:rsidR="00E253F1" w:rsidRPr="005874B7">
            <w:rPr>
              <w:rFonts w:ascii="Arial" w:hAnsi="Arial" w:cs="Arial"/>
              <w:sz w:val="22"/>
              <w:szCs w:val="22"/>
            </w:rPr>
            <w:t>Menor preço.</w:t>
          </w:r>
        </w:sdtContent>
      </w:sdt>
    </w:p>
    <w:p w14:paraId="56C7D9DC" w14:textId="57280CDE" w:rsidR="00E253F1" w:rsidRPr="005874B7" w:rsidRDefault="009B2DDC"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0D8C04A0" w:rsidR="00E253F1" w:rsidRPr="004B26ED" w:rsidRDefault="009B2DDC" w:rsidP="00AB08EC">
      <w:pPr>
        <w:spacing w:line="276" w:lineRule="auto"/>
        <w:jc w:val="both"/>
        <w:rPr>
          <w:rStyle w:val="Estilo3"/>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alias w:val="valor estimado"/>
          <w:tag w:val="valor estimado"/>
          <w:id w:val="-1169709038"/>
          <w:placeholder>
            <w:docPart w:val="DefaultPlaceholder_-1854013440"/>
          </w:placeholder>
        </w:sdtPr>
        <w:sdtEndPr>
          <w:rPr>
            <w:rStyle w:val="Estilo3"/>
          </w:rPr>
        </w:sdtEndPr>
        <w:sdtContent>
          <w:r w:rsidR="009F3906" w:rsidRPr="009F3906">
            <w:rPr>
              <w:rFonts w:ascii="Arial" w:hAnsi="Arial"/>
              <w:b/>
              <w:bCs/>
              <w:sz w:val="22"/>
            </w:rPr>
            <w:t>R$ 6.776,03 (seis mil,</w:t>
          </w:r>
          <w:r w:rsidR="009F3906">
            <w:rPr>
              <w:rFonts w:ascii="Arial" w:hAnsi="Arial"/>
              <w:b/>
              <w:bCs/>
              <w:sz w:val="22"/>
            </w:rPr>
            <w:t xml:space="preserve"> </w:t>
          </w:r>
          <w:r w:rsidR="009F3906" w:rsidRPr="009F3906">
            <w:rPr>
              <w:rFonts w:ascii="Arial" w:hAnsi="Arial"/>
              <w:b/>
              <w:bCs/>
              <w:sz w:val="22"/>
            </w:rPr>
            <w:t>cento e trinta e nove reais e quarenta e seis</w:t>
          </w:r>
          <w:r w:rsidR="009F3906">
            <w:rPr>
              <w:rFonts w:ascii="Arial" w:hAnsi="Arial"/>
              <w:b/>
              <w:bCs/>
              <w:sz w:val="22"/>
            </w:rPr>
            <w:t xml:space="preserve"> </w:t>
          </w:r>
          <w:r w:rsidR="009F3906" w:rsidRPr="009F3906">
            <w:rPr>
              <w:rFonts w:ascii="Arial" w:hAnsi="Arial"/>
              <w:b/>
              <w:bCs/>
              <w:sz w:val="22"/>
            </w:rPr>
            <w:t>centavos).</w:t>
          </w:r>
        </w:sdtContent>
      </w:sdt>
    </w:p>
    <w:p w14:paraId="5C71FE54" w14:textId="67349E5B" w:rsidR="00E253F1" w:rsidRPr="005874B7" w:rsidRDefault="009B2DDC"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sdtPr>
        <w:sdtEndPr>
          <w:rPr>
            <w:highlight w:val="yellow"/>
          </w:rPr>
        </w:sdtEndPr>
        <w:sdtContent>
          <w:r w:rsidR="00523EB2" w:rsidRPr="00523EB2">
            <w:rPr>
              <w:rFonts w:ascii="Arial" w:hAnsi="Arial" w:cs="Arial"/>
              <w:sz w:val="22"/>
              <w:szCs w:val="22"/>
            </w:rPr>
            <w:t>ficha nº</w:t>
          </w:r>
          <w:r w:rsidR="00523EB2">
            <w:rPr>
              <w:rFonts w:ascii="Arial" w:hAnsi="Arial" w:cs="Arial"/>
              <w:sz w:val="22"/>
              <w:szCs w:val="22"/>
            </w:rPr>
            <w:t xml:space="preserve"> </w:t>
          </w:r>
          <w:r w:rsidR="00523EB2" w:rsidRPr="00523EB2">
            <w:rPr>
              <w:rFonts w:ascii="Arial" w:hAnsi="Arial" w:cs="Arial"/>
              <w:sz w:val="22"/>
              <w:szCs w:val="22"/>
            </w:rPr>
            <w:t>05 — 3.3.90.30.00 — material de consumo, subelemento nº 21 — material de</w:t>
          </w:r>
          <w:r w:rsidR="00523EB2">
            <w:rPr>
              <w:rFonts w:ascii="Arial" w:hAnsi="Arial" w:cs="Arial"/>
              <w:sz w:val="22"/>
              <w:szCs w:val="22"/>
            </w:rPr>
            <w:t xml:space="preserve"> </w:t>
          </w:r>
          <w:r w:rsidR="00523EB2" w:rsidRPr="00523EB2">
            <w:rPr>
              <w:rFonts w:ascii="Arial" w:hAnsi="Arial" w:cs="Arial"/>
              <w:sz w:val="22"/>
              <w:szCs w:val="22"/>
            </w:rPr>
            <w:t>copa e cozinha.</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9B2DDC"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5BC548EA" w:rsidR="00A96A70" w:rsidRPr="00A96A70" w:rsidRDefault="009B2DDC"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14FEC">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9B2DDC"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Default="00E253F1" w:rsidP="00E253F1">
      <w:pPr>
        <w:spacing w:line="276" w:lineRule="auto"/>
        <w:rPr>
          <w:rFonts w:ascii="Arial" w:hAnsi="Arial" w:cs="Arial"/>
          <w:sz w:val="22"/>
          <w:szCs w:val="22"/>
        </w:rPr>
      </w:pPr>
    </w:p>
    <w:p w14:paraId="286C6228" w14:textId="77777777" w:rsidR="00514FEC" w:rsidRDefault="00514FEC" w:rsidP="00E253F1">
      <w:pPr>
        <w:spacing w:line="276" w:lineRule="auto"/>
        <w:rPr>
          <w:rFonts w:ascii="Arial" w:hAnsi="Arial" w:cs="Arial"/>
          <w:sz w:val="22"/>
          <w:szCs w:val="22"/>
        </w:rPr>
      </w:pPr>
    </w:p>
    <w:p w14:paraId="60FE6F12" w14:textId="77777777" w:rsidR="00514FEC" w:rsidRPr="005874B7" w:rsidRDefault="00514FEC"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3CEB0C7C" w14:textId="42A3FA59" w:rsidR="006F4A67" w:rsidRPr="003C245F" w:rsidRDefault="003C245F" w:rsidP="00A81B0F">
      <w:pPr>
        <w:pStyle w:val="PargrafodaLista"/>
        <w:spacing w:line="276" w:lineRule="auto"/>
        <w:ind w:left="0"/>
        <w:jc w:val="both"/>
        <w:rPr>
          <w:rStyle w:val="Estilo3"/>
        </w:rPr>
      </w:pPr>
      <w:r w:rsidRPr="003C245F">
        <w:rPr>
          <w:rStyle w:val="Estilo3"/>
        </w:rPr>
        <w:t xml:space="preserve">O presente Termo de Referência tem por objeto a </w:t>
      </w:r>
      <w:r w:rsidRPr="003C245F">
        <w:rPr>
          <w:rStyle w:val="Estilo3"/>
          <w:b/>
          <w:bCs/>
        </w:rPr>
        <w:t>aquisição de utensílios básicos de copa</w:t>
      </w:r>
      <w:r w:rsidRPr="003C245F">
        <w:rPr>
          <w:rStyle w:val="Estilo3"/>
        </w:rPr>
        <w:t>, destinados ao uso nas dependências da Câmara Municipal de Santa Bárbara d’Oeste, conforme especificações técnicas constantes do Anexo I.</w:t>
      </w:r>
    </w:p>
    <w:p w14:paraId="1764796A" w14:textId="77777777" w:rsidR="006F4A67" w:rsidRPr="003C245F" w:rsidRDefault="006F4A67" w:rsidP="00A81B0F">
      <w:pPr>
        <w:spacing w:line="276" w:lineRule="auto"/>
        <w:jc w:val="both"/>
        <w:rPr>
          <w:rStyle w:val="Estilo3"/>
        </w:rPr>
      </w:pPr>
    </w:p>
    <w:p w14:paraId="0B1B9690" w14:textId="65281529" w:rsidR="004B26ED" w:rsidRPr="003C245F" w:rsidRDefault="003C245F" w:rsidP="00A81B0F">
      <w:pPr>
        <w:pStyle w:val="PargrafodaLista"/>
        <w:spacing w:line="276" w:lineRule="auto"/>
        <w:ind w:left="0"/>
        <w:jc w:val="both"/>
        <w:rPr>
          <w:rStyle w:val="Estilo3"/>
        </w:rPr>
      </w:pPr>
      <w:r w:rsidRPr="003C245F">
        <w:rPr>
          <w:rStyle w:val="Estilo3"/>
        </w:rPr>
        <w:t xml:space="preserve">A presente aquisição visa </w:t>
      </w:r>
      <w:r w:rsidRPr="003C245F">
        <w:rPr>
          <w:rStyle w:val="Estilo3"/>
          <w:b/>
          <w:bCs/>
        </w:rPr>
        <w:t>atender à necessidade de reposição e ampliação do conjunto de utensílios</w:t>
      </w:r>
      <w:r w:rsidRPr="003C245F">
        <w:rPr>
          <w:rStyle w:val="Estilo3"/>
        </w:rPr>
        <w:t xml:space="preserve"> utilizados nos setores de </w:t>
      </w:r>
      <w:r w:rsidRPr="003C245F">
        <w:rPr>
          <w:rStyle w:val="Estilo3"/>
          <w:b/>
          <w:bCs/>
        </w:rPr>
        <w:t>Copa, Presidência e Cerimonial</w:t>
      </w:r>
      <w:r w:rsidRPr="003C245F">
        <w:rPr>
          <w:rStyle w:val="Estilo3"/>
        </w:rPr>
        <w:t>, essenciais ao apoio de reuniões institucionais e atividades administrativas de rotina</w:t>
      </w:r>
      <w:r w:rsidR="004B26ED" w:rsidRPr="003C245F">
        <w:rPr>
          <w:rStyle w:val="Estilo3"/>
        </w:rPr>
        <w:t xml:space="preserve">. </w:t>
      </w:r>
    </w:p>
    <w:p w14:paraId="0F2AB590" w14:textId="77777777" w:rsidR="004B26ED" w:rsidRPr="003C245F" w:rsidRDefault="004B26ED" w:rsidP="00A81B0F">
      <w:pPr>
        <w:pStyle w:val="PargrafodaLista"/>
        <w:spacing w:line="276" w:lineRule="auto"/>
        <w:ind w:left="0"/>
        <w:jc w:val="both"/>
        <w:rPr>
          <w:rStyle w:val="Estilo3"/>
        </w:rPr>
      </w:pPr>
    </w:p>
    <w:p w14:paraId="37C45865" w14:textId="7607D34B" w:rsidR="006F4A67" w:rsidRPr="003C245F" w:rsidRDefault="003C245F" w:rsidP="00A81B0F">
      <w:pPr>
        <w:pStyle w:val="PargrafodaLista"/>
        <w:spacing w:line="276" w:lineRule="auto"/>
        <w:ind w:left="0"/>
        <w:jc w:val="both"/>
        <w:rPr>
          <w:rStyle w:val="Estilo3"/>
        </w:rPr>
      </w:pPr>
      <w:r w:rsidRPr="003C245F">
        <w:rPr>
          <w:rStyle w:val="Estilo3"/>
        </w:rPr>
        <w:t xml:space="preserve">A demanda foi apresentada pelo Setor de Manutenção e Conservação Predial e </w:t>
      </w:r>
      <w:r w:rsidRPr="003C245F">
        <w:rPr>
          <w:rStyle w:val="Estilo3"/>
          <w:b/>
          <w:bCs/>
        </w:rPr>
        <w:t>autorizada pela Presidência</w:t>
      </w:r>
      <w:r w:rsidRPr="003C245F">
        <w:rPr>
          <w:rStyle w:val="Estilo3"/>
        </w:rPr>
        <w:t>, tendo em vista a inexistência de estoque suficiente e a necessidade de garantir o pleno funcionamento dos serviços internos</w:t>
      </w:r>
      <w:r w:rsidR="004B26ED" w:rsidRPr="003C245F">
        <w:rPr>
          <w:rStyle w:val="Estilo3"/>
        </w:rPr>
        <w:t>.</w:t>
      </w:r>
    </w:p>
    <w:p w14:paraId="304D5556" w14:textId="77777777" w:rsidR="006F4A67" w:rsidRDefault="006F4A67" w:rsidP="00E253F1">
      <w:pPr>
        <w:pStyle w:val="PargrafodaLista"/>
        <w:spacing w:line="276" w:lineRule="auto"/>
        <w:ind w:left="792"/>
        <w:jc w:val="both"/>
        <w:rPr>
          <w:rFonts w:ascii="Arial" w:hAnsi="Arial" w:cs="Arial"/>
          <w:sz w:val="22"/>
          <w:szCs w:val="22"/>
        </w:rPr>
      </w:pPr>
    </w:p>
    <w:p w14:paraId="1B4C4CEE" w14:textId="77777777" w:rsidR="00D814C7" w:rsidRPr="00D814C7" w:rsidRDefault="00D814C7" w:rsidP="00E253F1">
      <w:pPr>
        <w:pStyle w:val="PargrafodaLista"/>
        <w:spacing w:line="276" w:lineRule="auto"/>
        <w:ind w:left="792"/>
        <w:jc w:val="both"/>
        <w:rPr>
          <w:rFonts w:ascii="Arial" w:hAnsi="Arial" w:cs="Arial"/>
          <w:sz w:val="22"/>
          <w:szCs w:val="22"/>
          <w:shd w:val="clear" w:color="auto" w:fill="FFFFFF"/>
        </w:rPr>
      </w:pP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514FEC">
        <w:tc>
          <w:tcPr>
            <w:tcW w:w="864" w:type="dxa"/>
          </w:tcPr>
          <w:p w14:paraId="3EC53098"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514FEC">
        <w:tc>
          <w:tcPr>
            <w:tcW w:w="864" w:type="dxa"/>
          </w:tcPr>
          <w:p w14:paraId="470CAA26" w14:textId="77777777" w:rsidR="00E253F1" w:rsidRPr="005874B7" w:rsidRDefault="00E253F1" w:rsidP="00514FE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27174E9D" w:rsidR="00E253F1" w:rsidRPr="00037F26" w:rsidRDefault="003C245F" w:rsidP="00583814">
            <w:pPr>
              <w:pStyle w:val="NormalWeb"/>
              <w:ind w:left="720"/>
              <w:rPr>
                <w:rFonts w:ascii="Arial" w:hAnsi="Arial" w:cs="Arial"/>
                <w:sz w:val="21"/>
                <w:szCs w:val="21"/>
                <w:shd w:val="clear" w:color="auto" w:fill="FFFFFF"/>
              </w:rPr>
            </w:pPr>
            <w:r>
              <w:t>Garrafas térmicas 500ml, aço inox fosco, ampola de vidro</w:t>
            </w:r>
          </w:p>
        </w:tc>
        <w:tc>
          <w:tcPr>
            <w:tcW w:w="1568" w:type="dxa"/>
          </w:tcPr>
          <w:p w14:paraId="28A17401" w14:textId="4178B699" w:rsidR="00E253F1" w:rsidRPr="005874B7"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15</w:t>
            </w:r>
          </w:p>
          <w:p w14:paraId="54EC1B6F" w14:textId="77777777" w:rsidR="00E253F1" w:rsidRPr="005874B7" w:rsidRDefault="00E253F1" w:rsidP="00514FEC">
            <w:pPr>
              <w:pStyle w:val="PargrafodaLista"/>
              <w:spacing w:line="276" w:lineRule="auto"/>
              <w:ind w:left="0"/>
              <w:jc w:val="center"/>
              <w:rPr>
                <w:rFonts w:ascii="Arial" w:hAnsi="Arial" w:cs="Arial"/>
                <w:b/>
                <w:sz w:val="22"/>
                <w:szCs w:val="22"/>
              </w:rPr>
            </w:pPr>
          </w:p>
        </w:tc>
      </w:tr>
      <w:tr w:rsidR="00583814" w:rsidRPr="005874B7" w14:paraId="1A5099E5" w14:textId="77777777" w:rsidTr="00514FEC">
        <w:tc>
          <w:tcPr>
            <w:tcW w:w="864" w:type="dxa"/>
          </w:tcPr>
          <w:p w14:paraId="1D7FEAC7" w14:textId="212C9EC4" w:rsidR="00583814" w:rsidRPr="005874B7" w:rsidRDefault="00583814" w:rsidP="00514FEC">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6350" w:type="dxa"/>
          </w:tcPr>
          <w:p w14:paraId="4F5E836C" w14:textId="2C2805BA" w:rsidR="00583814" w:rsidRDefault="003C245F" w:rsidP="00583814">
            <w:pPr>
              <w:pStyle w:val="NormalWeb"/>
              <w:ind w:left="720"/>
              <w:rPr>
                <w:rFonts w:ascii="Arial" w:hAnsi="Arial" w:cs="Arial"/>
                <w:sz w:val="21"/>
                <w:szCs w:val="21"/>
                <w:shd w:val="clear" w:color="auto" w:fill="FFFFFF"/>
              </w:rPr>
            </w:pPr>
            <w:r>
              <w:t>Garrafas térmicas 1 litro, aço inox fosco, ampola de vidro</w:t>
            </w:r>
          </w:p>
        </w:tc>
        <w:tc>
          <w:tcPr>
            <w:tcW w:w="1568" w:type="dxa"/>
          </w:tcPr>
          <w:p w14:paraId="77E4A9BC" w14:textId="4E9B3F31" w:rsidR="00583814"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15</w:t>
            </w:r>
          </w:p>
        </w:tc>
      </w:tr>
      <w:tr w:rsidR="003C245F" w:rsidRPr="005874B7" w14:paraId="0A019235" w14:textId="77777777" w:rsidTr="00514FEC">
        <w:tc>
          <w:tcPr>
            <w:tcW w:w="864" w:type="dxa"/>
          </w:tcPr>
          <w:p w14:paraId="4B90B5CE" w14:textId="7E83C3C7"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3</w:t>
            </w:r>
          </w:p>
        </w:tc>
        <w:tc>
          <w:tcPr>
            <w:tcW w:w="6350" w:type="dxa"/>
          </w:tcPr>
          <w:p w14:paraId="099B7748" w14:textId="0EC1A19C" w:rsidR="003C245F" w:rsidRDefault="003C245F" w:rsidP="00583814">
            <w:pPr>
              <w:pStyle w:val="NormalWeb"/>
              <w:ind w:left="720"/>
            </w:pPr>
            <w:r>
              <w:t>Garrafas térmicas 2 litros, aço inox fosco, ampola de vidro</w:t>
            </w:r>
          </w:p>
        </w:tc>
        <w:tc>
          <w:tcPr>
            <w:tcW w:w="1568" w:type="dxa"/>
          </w:tcPr>
          <w:p w14:paraId="2C3BB7A9" w14:textId="7963A37C"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15</w:t>
            </w:r>
          </w:p>
        </w:tc>
      </w:tr>
      <w:tr w:rsidR="003C245F" w:rsidRPr="005874B7" w14:paraId="3EEA0E82" w14:textId="77777777" w:rsidTr="00514FEC">
        <w:tc>
          <w:tcPr>
            <w:tcW w:w="864" w:type="dxa"/>
          </w:tcPr>
          <w:p w14:paraId="1F2A5525" w14:textId="1FFAB3B0"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4</w:t>
            </w:r>
          </w:p>
        </w:tc>
        <w:tc>
          <w:tcPr>
            <w:tcW w:w="6350" w:type="dxa"/>
          </w:tcPr>
          <w:p w14:paraId="361137D2" w14:textId="1356366E" w:rsidR="003C245F" w:rsidRDefault="003C245F" w:rsidP="00583814">
            <w:pPr>
              <w:pStyle w:val="NormalWeb"/>
              <w:ind w:left="720"/>
            </w:pPr>
            <w:r>
              <w:t>Garfos de mesa, inox, 20cm, 45g</w:t>
            </w:r>
          </w:p>
        </w:tc>
        <w:tc>
          <w:tcPr>
            <w:tcW w:w="1568" w:type="dxa"/>
          </w:tcPr>
          <w:p w14:paraId="4D9742CA" w14:textId="69A1A373"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60</w:t>
            </w:r>
          </w:p>
        </w:tc>
      </w:tr>
      <w:tr w:rsidR="003C245F" w:rsidRPr="005874B7" w14:paraId="10AB3E15" w14:textId="77777777" w:rsidTr="00514FEC">
        <w:tc>
          <w:tcPr>
            <w:tcW w:w="864" w:type="dxa"/>
          </w:tcPr>
          <w:p w14:paraId="15608778" w14:textId="6FCC2D4B"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5</w:t>
            </w:r>
          </w:p>
        </w:tc>
        <w:tc>
          <w:tcPr>
            <w:tcW w:w="6350" w:type="dxa"/>
          </w:tcPr>
          <w:p w14:paraId="3339CB27" w14:textId="4C3BA126" w:rsidR="003C245F" w:rsidRDefault="003C245F" w:rsidP="00583814">
            <w:pPr>
              <w:pStyle w:val="NormalWeb"/>
              <w:ind w:left="720"/>
            </w:pPr>
            <w:r>
              <w:t>Facas de mesa, inox, 23cm, 70g</w:t>
            </w:r>
          </w:p>
        </w:tc>
        <w:tc>
          <w:tcPr>
            <w:tcW w:w="1568" w:type="dxa"/>
          </w:tcPr>
          <w:p w14:paraId="4B3378B9" w14:textId="32438754"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60</w:t>
            </w:r>
          </w:p>
        </w:tc>
      </w:tr>
      <w:tr w:rsidR="003C245F" w:rsidRPr="005874B7" w14:paraId="75D0FBDB" w14:textId="77777777" w:rsidTr="00514FEC">
        <w:tc>
          <w:tcPr>
            <w:tcW w:w="864" w:type="dxa"/>
          </w:tcPr>
          <w:p w14:paraId="3579F738" w14:textId="63AB7309"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6</w:t>
            </w:r>
          </w:p>
        </w:tc>
        <w:tc>
          <w:tcPr>
            <w:tcW w:w="6350" w:type="dxa"/>
          </w:tcPr>
          <w:p w14:paraId="230E015A" w14:textId="3E1B165F" w:rsidR="003C245F" w:rsidRDefault="003C245F" w:rsidP="00583814">
            <w:pPr>
              <w:pStyle w:val="NormalWeb"/>
              <w:ind w:left="720"/>
            </w:pPr>
            <w:r>
              <w:t>Colheres de sopa, inox, 21,3cm, 70g</w:t>
            </w:r>
          </w:p>
        </w:tc>
        <w:tc>
          <w:tcPr>
            <w:tcW w:w="1568" w:type="dxa"/>
          </w:tcPr>
          <w:p w14:paraId="6B56A3A6" w14:textId="23A3CA4B"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24</w:t>
            </w:r>
          </w:p>
        </w:tc>
      </w:tr>
      <w:tr w:rsidR="003C245F" w:rsidRPr="005874B7" w14:paraId="30F09308" w14:textId="77777777" w:rsidTr="00514FEC">
        <w:tc>
          <w:tcPr>
            <w:tcW w:w="864" w:type="dxa"/>
          </w:tcPr>
          <w:p w14:paraId="38C948D7" w14:textId="43691216"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7</w:t>
            </w:r>
          </w:p>
        </w:tc>
        <w:tc>
          <w:tcPr>
            <w:tcW w:w="6350" w:type="dxa"/>
          </w:tcPr>
          <w:p w14:paraId="1CFC28B7" w14:textId="20CF8B45" w:rsidR="003C245F" w:rsidRDefault="003C245F" w:rsidP="00583814">
            <w:pPr>
              <w:pStyle w:val="NormalWeb"/>
              <w:ind w:left="720"/>
            </w:pPr>
            <w:r>
              <w:t>Garfos de sobremesa, inox, 15cm, 20g</w:t>
            </w:r>
          </w:p>
        </w:tc>
        <w:tc>
          <w:tcPr>
            <w:tcW w:w="1568" w:type="dxa"/>
          </w:tcPr>
          <w:p w14:paraId="10B2A856" w14:textId="14BC8F8D"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36</w:t>
            </w:r>
          </w:p>
        </w:tc>
      </w:tr>
      <w:tr w:rsidR="003C245F" w:rsidRPr="005874B7" w14:paraId="351A9A7F" w14:textId="77777777" w:rsidTr="00514FEC">
        <w:tc>
          <w:tcPr>
            <w:tcW w:w="864" w:type="dxa"/>
          </w:tcPr>
          <w:p w14:paraId="4D9EAD5A" w14:textId="30E7AC76"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8</w:t>
            </w:r>
          </w:p>
        </w:tc>
        <w:tc>
          <w:tcPr>
            <w:tcW w:w="6350" w:type="dxa"/>
          </w:tcPr>
          <w:p w14:paraId="5B6D3FF1" w14:textId="3FE95DA4" w:rsidR="003C245F" w:rsidRDefault="003C245F" w:rsidP="00583814">
            <w:pPr>
              <w:pStyle w:val="NormalWeb"/>
              <w:ind w:left="720"/>
            </w:pPr>
            <w:r>
              <w:t>Colheres de sobremesa, inox, 15cm, 30g</w:t>
            </w:r>
          </w:p>
        </w:tc>
        <w:tc>
          <w:tcPr>
            <w:tcW w:w="1568" w:type="dxa"/>
          </w:tcPr>
          <w:p w14:paraId="093AF01F" w14:textId="61B7EDAE"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36</w:t>
            </w:r>
          </w:p>
        </w:tc>
      </w:tr>
      <w:tr w:rsidR="003C245F" w:rsidRPr="005874B7" w14:paraId="099F1EF7" w14:textId="77777777" w:rsidTr="00514FEC">
        <w:tc>
          <w:tcPr>
            <w:tcW w:w="864" w:type="dxa"/>
          </w:tcPr>
          <w:p w14:paraId="79095E86" w14:textId="42CFF5DF"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9</w:t>
            </w:r>
          </w:p>
        </w:tc>
        <w:tc>
          <w:tcPr>
            <w:tcW w:w="6350" w:type="dxa"/>
          </w:tcPr>
          <w:p w14:paraId="777C28AC" w14:textId="065C4316" w:rsidR="003C245F" w:rsidRDefault="003C245F" w:rsidP="00DE10F9">
            <w:pPr>
              <w:pStyle w:val="NormalWeb"/>
              <w:ind w:left="720"/>
            </w:pPr>
            <w:r>
              <w:t>Espátulas para patê, inox, 15cm</w:t>
            </w:r>
            <w:r w:rsidR="00B1757D">
              <w:t xml:space="preserve"> </w:t>
            </w:r>
          </w:p>
        </w:tc>
        <w:tc>
          <w:tcPr>
            <w:tcW w:w="1568" w:type="dxa"/>
          </w:tcPr>
          <w:p w14:paraId="71314132" w14:textId="2BFE88A8"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6</w:t>
            </w:r>
          </w:p>
        </w:tc>
      </w:tr>
      <w:tr w:rsidR="003C245F" w:rsidRPr="005874B7" w14:paraId="08749A95" w14:textId="77777777" w:rsidTr="00514FEC">
        <w:tc>
          <w:tcPr>
            <w:tcW w:w="864" w:type="dxa"/>
          </w:tcPr>
          <w:p w14:paraId="2B712A5B" w14:textId="075A52C3"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10</w:t>
            </w:r>
          </w:p>
        </w:tc>
        <w:tc>
          <w:tcPr>
            <w:tcW w:w="6350" w:type="dxa"/>
          </w:tcPr>
          <w:p w14:paraId="2F72B5E8" w14:textId="6B8FEA28" w:rsidR="003C245F" w:rsidRDefault="003C245F" w:rsidP="00583814">
            <w:pPr>
              <w:pStyle w:val="NormalWeb"/>
              <w:ind w:left="720"/>
            </w:pPr>
            <w:r>
              <w:t>Espátulas para bolo, inox, 24,6cm</w:t>
            </w:r>
            <w:r w:rsidR="00DE10F9">
              <w:t xml:space="preserve"> – 68 gramas</w:t>
            </w:r>
          </w:p>
        </w:tc>
        <w:tc>
          <w:tcPr>
            <w:tcW w:w="1568" w:type="dxa"/>
          </w:tcPr>
          <w:p w14:paraId="5EB95EBE" w14:textId="2D7F39A2"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2</w:t>
            </w:r>
          </w:p>
        </w:tc>
      </w:tr>
      <w:tr w:rsidR="003C245F" w:rsidRPr="005874B7" w14:paraId="4879194D" w14:textId="77777777" w:rsidTr="00514FEC">
        <w:tc>
          <w:tcPr>
            <w:tcW w:w="864" w:type="dxa"/>
          </w:tcPr>
          <w:p w14:paraId="4CE95A0B" w14:textId="52ADEBAB"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11</w:t>
            </w:r>
          </w:p>
        </w:tc>
        <w:tc>
          <w:tcPr>
            <w:tcW w:w="6350" w:type="dxa"/>
          </w:tcPr>
          <w:p w14:paraId="2F302B65" w14:textId="7B0B6713" w:rsidR="003C245F" w:rsidRDefault="003C245F" w:rsidP="00583814">
            <w:pPr>
              <w:pStyle w:val="NormalWeb"/>
              <w:ind w:left="720"/>
            </w:pPr>
            <w:r>
              <w:t>Mini pegadores de massa, inox, 12,5cm</w:t>
            </w:r>
          </w:p>
        </w:tc>
        <w:tc>
          <w:tcPr>
            <w:tcW w:w="1568" w:type="dxa"/>
          </w:tcPr>
          <w:p w14:paraId="65FD7B89" w14:textId="7F7E4E84"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6</w:t>
            </w:r>
          </w:p>
        </w:tc>
      </w:tr>
      <w:tr w:rsidR="003C245F" w:rsidRPr="005874B7" w14:paraId="75192048" w14:textId="77777777" w:rsidTr="00514FEC">
        <w:tc>
          <w:tcPr>
            <w:tcW w:w="864" w:type="dxa"/>
          </w:tcPr>
          <w:p w14:paraId="033B38DD" w14:textId="56788CA8"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12</w:t>
            </w:r>
          </w:p>
        </w:tc>
        <w:tc>
          <w:tcPr>
            <w:tcW w:w="6350" w:type="dxa"/>
          </w:tcPr>
          <w:p w14:paraId="12013694" w14:textId="26E2C026" w:rsidR="003C245F" w:rsidRDefault="003C245F" w:rsidP="00583814">
            <w:pPr>
              <w:pStyle w:val="NormalWeb"/>
              <w:ind w:left="720"/>
            </w:pPr>
            <w:r>
              <w:t>Pegadores de massa, inox, 29cm</w:t>
            </w:r>
          </w:p>
        </w:tc>
        <w:tc>
          <w:tcPr>
            <w:tcW w:w="1568" w:type="dxa"/>
          </w:tcPr>
          <w:p w14:paraId="53977966" w14:textId="79D12C6B"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2</w:t>
            </w:r>
          </w:p>
        </w:tc>
      </w:tr>
      <w:tr w:rsidR="003C245F" w:rsidRPr="005874B7" w14:paraId="3A86FB64" w14:textId="77777777" w:rsidTr="00514FEC">
        <w:tc>
          <w:tcPr>
            <w:tcW w:w="864" w:type="dxa"/>
          </w:tcPr>
          <w:p w14:paraId="7C7900C3" w14:textId="1011C664"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13</w:t>
            </w:r>
          </w:p>
        </w:tc>
        <w:tc>
          <w:tcPr>
            <w:tcW w:w="6350" w:type="dxa"/>
          </w:tcPr>
          <w:p w14:paraId="491F25EF" w14:textId="3B7BE60B" w:rsidR="003C245F" w:rsidRDefault="003C245F" w:rsidP="00583814">
            <w:pPr>
              <w:pStyle w:val="NormalWeb"/>
              <w:ind w:left="720"/>
            </w:pPr>
            <w:r>
              <w:t>Porta-guardanapos de mesa, inox</w:t>
            </w:r>
          </w:p>
        </w:tc>
        <w:tc>
          <w:tcPr>
            <w:tcW w:w="1568" w:type="dxa"/>
          </w:tcPr>
          <w:p w14:paraId="4AFF2DA5" w14:textId="68A1F69C"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4</w:t>
            </w:r>
          </w:p>
        </w:tc>
      </w:tr>
      <w:tr w:rsidR="003C245F" w:rsidRPr="005874B7" w14:paraId="5499A3DB" w14:textId="77777777" w:rsidTr="00514FEC">
        <w:tc>
          <w:tcPr>
            <w:tcW w:w="864" w:type="dxa"/>
          </w:tcPr>
          <w:p w14:paraId="7B442301" w14:textId="079BB668"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14</w:t>
            </w:r>
          </w:p>
        </w:tc>
        <w:tc>
          <w:tcPr>
            <w:tcW w:w="6350" w:type="dxa"/>
          </w:tcPr>
          <w:p w14:paraId="7FFFE0DC" w14:textId="2CC6920E" w:rsidR="003C245F" w:rsidRDefault="003C245F" w:rsidP="00583814">
            <w:pPr>
              <w:pStyle w:val="NormalWeb"/>
              <w:ind w:left="720"/>
            </w:pPr>
            <w:r>
              <w:t>Ralador de aço inox e ABS, 28x12cm</w:t>
            </w:r>
          </w:p>
        </w:tc>
        <w:tc>
          <w:tcPr>
            <w:tcW w:w="1568" w:type="dxa"/>
          </w:tcPr>
          <w:p w14:paraId="16624FBC" w14:textId="287EB4B0"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1</w:t>
            </w:r>
          </w:p>
        </w:tc>
      </w:tr>
      <w:tr w:rsidR="003C245F" w:rsidRPr="005874B7" w14:paraId="21CA5431" w14:textId="77777777" w:rsidTr="00514FEC">
        <w:tc>
          <w:tcPr>
            <w:tcW w:w="864" w:type="dxa"/>
          </w:tcPr>
          <w:p w14:paraId="2EC29C7B" w14:textId="622EC57D"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15</w:t>
            </w:r>
          </w:p>
        </w:tc>
        <w:tc>
          <w:tcPr>
            <w:tcW w:w="6350" w:type="dxa"/>
          </w:tcPr>
          <w:p w14:paraId="7AF9D4F9" w14:textId="0CF32AA6" w:rsidR="003C245F" w:rsidRDefault="003C245F" w:rsidP="00583814">
            <w:pPr>
              <w:pStyle w:val="NormalWeb"/>
              <w:ind w:left="720"/>
            </w:pPr>
            <w:r>
              <w:t>Luvas térmicas de silicone, par</w:t>
            </w:r>
          </w:p>
        </w:tc>
        <w:tc>
          <w:tcPr>
            <w:tcW w:w="1568" w:type="dxa"/>
          </w:tcPr>
          <w:p w14:paraId="5D6C60CC" w14:textId="1FE67AA3"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2</w:t>
            </w:r>
          </w:p>
        </w:tc>
      </w:tr>
      <w:tr w:rsidR="003C245F" w:rsidRPr="005874B7" w14:paraId="70A5AF50" w14:textId="77777777" w:rsidTr="00514FEC">
        <w:tc>
          <w:tcPr>
            <w:tcW w:w="864" w:type="dxa"/>
          </w:tcPr>
          <w:p w14:paraId="34079FAD" w14:textId="414F9A78"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16</w:t>
            </w:r>
          </w:p>
        </w:tc>
        <w:tc>
          <w:tcPr>
            <w:tcW w:w="6350" w:type="dxa"/>
          </w:tcPr>
          <w:p w14:paraId="23858FAF" w14:textId="794535E7" w:rsidR="003C245F" w:rsidRDefault="003C245F" w:rsidP="00583814">
            <w:pPr>
              <w:pStyle w:val="NormalWeb"/>
              <w:ind w:left="720"/>
            </w:pPr>
            <w:r>
              <w:t>Pratos para sobremesa, opaline branca, 19cm</w:t>
            </w:r>
          </w:p>
        </w:tc>
        <w:tc>
          <w:tcPr>
            <w:tcW w:w="1568" w:type="dxa"/>
          </w:tcPr>
          <w:p w14:paraId="55E5EC43" w14:textId="37DB5A66"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36</w:t>
            </w:r>
          </w:p>
        </w:tc>
      </w:tr>
      <w:tr w:rsidR="003C245F" w:rsidRPr="005874B7" w14:paraId="69EB9620" w14:textId="77777777" w:rsidTr="00514FEC">
        <w:tc>
          <w:tcPr>
            <w:tcW w:w="864" w:type="dxa"/>
          </w:tcPr>
          <w:p w14:paraId="62A886F0" w14:textId="0B9AF1F5" w:rsidR="003C245F" w:rsidRPr="00A0376B" w:rsidRDefault="00523EB2" w:rsidP="00514FEC">
            <w:pPr>
              <w:pStyle w:val="PargrafodaLista"/>
              <w:spacing w:line="276" w:lineRule="auto"/>
              <w:ind w:left="0"/>
              <w:jc w:val="center"/>
              <w:rPr>
                <w:rFonts w:ascii="Arial" w:hAnsi="Arial" w:cs="Arial"/>
                <w:b/>
                <w:color w:val="EE0000"/>
                <w:sz w:val="22"/>
                <w:szCs w:val="22"/>
              </w:rPr>
            </w:pPr>
            <w:r w:rsidRPr="00523EB2">
              <w:rPr>
                <w:rFonts w:ascii="Arial" w:hAnsi="Arial" w:cs="Arial"/>
                <w:b/>
                <w:sz w:val="22"/>
                <w:szCs w:val="22"/>
              </w:rPr>
              <w:t>17</w:t>
            </w:r>
          </w:p>
        </w:tc>
        <w:tc>
          <w:tcPr>
            <w:tcW w:w="6350" w:type="dxa"/>
          </w:tcPr>
          <w:p w14:paraId="764D926E" w14:textId="0992F8EA" w:rsidR="003C245F" w:rsidRPr="00523EB2" w:rsidRDefault="00523EB2" w:rsidP="00523EB2">
            <w:pPr>
              <w:pStyle w:val="NormalWeb"/>
              <w:ind w:left="720" w:firstLine="708"/>
            </w:pPr>
            <w:r w:rsidRPr="00523EB2">
              <w:t>Porta doces</w:t>
            </w:r>
          </w:p>
        </w:tc>
        <w:tc>
          <w:tcPr>
            <w:tcW w:w="1568" w:type="dxa"/>
          </w:tcPr>
          <w:p w14:paraId="18F77FB9" w14:textId="24110613" w:rsidR="003C245F" w:rsidRPr="00523EB2" w:rsidRDefault="00523EB2" w:rsidP="00514FEC">
            <w:pPr>
              <w:pStyle w:val="PargrafodaLista"/>
              <w:spacing w:line="276" w:lineRule="auto"/>
              <w:ind w:left="0"/>
              <w:jc w:val="center"/>
              <w:rPr>
                <w:rFonts w:ascii="Arial" w:hAnsi="Arial" w:cs="Arial"/>
                <w:b/>
                <w:sz w:val="22"/>
                <w:szCs w:val="22"/>
              </w:rPr>
            </w:pPr>
            <w:r w:rsidRPr="00523EB2">
              <w:rPr>
                <w:rFonts w:ascii="Arial" w:hAnsi="Arial" w:cs="Arial"/>
                <w:b/>
                <w:sz w:val="22"/>
                <w:szCs w:val="22"/>
              </w:rPr>
              <w:t>2</w:t>
            </w:r>
          </w:p>
        </w:tc>
      </w:tr>
      <w:tr w:rsidR="003C245F" w:rsidRPr="005874B7" w14:paraId="515E0F26" w14:textId="77777777" w:rsidTr="00514FEC">
        <w:tc>
          <w:tcPr>
            <w:tcW w:w="864" w:type="dxa"/>
          </w:tcPr>
          <w:p w14:paraId="4FDC5F4D" w14:textId="0436DDC0"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18</w:t>
            </w:r>
          </w:p>
        </w:tc>
        <w:tc>
          <w:tcPr>
            <w:tcW w:w="6350" w:type="dxa"/>
          </w:tcPr>
          <w:p w14:paraId="5440F7F8" w14:textId="3439328D" w:rsidR="003C245F" w:rsidRDefault="003C245F" w:rsidP="00583814">
            <w:pPr>
              <w:pStyle w:val="NormalWeb"/>
              <w:ind w:left="720"/>
            </w:pPr>
            <w:r>
              <w:t>Bombonieres de vidro com tampa, 2L</w:t>
            </w:r>
          </w:p>
        </w:tc>
        <w:tc>
          <w:tcPr>
            <w:tcW w:w="1568" w:type="dxa"/>
          </w:tcPr>
          <w:p w14:paraId="5B75CD9E" w14:textId="14CB9F1B"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4</w:t>
            </w:r>
          </w:p>
        </w:tc>
      </w:tr>
      <w:tr w:rsidR="003C245F" w:rsidRPr="005874B7" w14:paraId="21F544E4" w14:textId="77777777" w:rsidTr="00514FEC">
        <w:tc>
          <w:tcPr>
            <w:tcW w:w="864" w:type="dxa"/>
          </w:tcPr>
          <w:p w14:paraId="655275ED" w14:textId="54F715A1"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19</w:t>
            </w:r>
          </w:p>
        </w:tc>
        <w:tc>
          <w:tcPr>
            <w:tcW w:w="6350" w:type="dxa"/>
          </w:tcPr>
          <w:p w14:paraId="2782FC03" w14:textId="59FA7425" w:rsidR="003C245F" w:rsidRDefault="003C245F" w:rsidP="00583814">
            <w:pPr>
              <w:pStyle w:val="NormalWeb"/>
              <w:ind w:left="720"/>
            </w:pPr>
            <w:r>
              <w:t>Bombonieres de vidro sem tampa, 2,5L</w:t>
            </w:r>
          </w:p>
        </w:tc>
        <w:tc>
          <w:tcPr>
            <w:tcW w:w="1568" w:type="dxa"/>
          </w:tcPr>
          <w:p w14:paraId="670ABCAE" w14:textId="62A39743"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4</w:t>
            </w:r>
          </w:p>
        </w:tc>
      </w:tr>
      <w:tr w:rsidR="003C245F" w:rsidRPr="005874B7" w14:paraId="4573F878" w14:textId="77777777" w:rsidTr="00514FEC">
        <w:tc>
          <w:tcPr>
            <w:tcW w:w="864" w:type="dxa"/>
          </w:tcPr>
          <w:p w14:paraId="7AE109C2" w14:textId="409A91E3"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20</w:t>
            </w:r>
          </w:p>
        </w:tc>
        <w:tc>
          <w:tcPr>
            <w:tcW w:w="6350" w:type="dxa"/>
          </w:tcPr>
          <w:p w14:paraId="26405D00" w14:textId="4C0C44DC" w:rsidR="003C245F" w:rsidRDefault="000B05BF" w:rsidP="00583814">
            <w:pPr>
              <w:pStyle w:val="NormalWeb"/>
              <w:ind w:left="720"/>
            </w:pPr>
            <w:proofErr w:type="spellStart"/>
            <w:r>
              <w:t>Suqueiras</w:t>
            </w:r>
            <w:proofErr w:type="spellEnd"/>
            <w:r>
              <w:t xml:space="preserve"> de vidro/cristal 4L, com tampa e torneira</w:t>
            </w:r>
          </w:p>
        </w:tc>
        <w:tc>
          <w:tcPr>
            <w:tcW w:w="1568" w:type="dxa"/>
          </w:tcPr>
          <w:p w14:paraId="0E3C96DB" w14:textId="38EED7FB"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2</w:t>
            </w:r>
          </w:p>
        </w:tc>
      </w:tr>
      <w:tr w:rsidR="003C245F" w:rsidRPr="005874B7" w14:paraId="53CEC9C4" w14:textId="77777777" w:rsidTr="00514FEC">
        <w:tc>
          <w:tcPr>
            <w:tcW w:w="864" w:type="dxa"/>
          </w:tcPr>
          <w:p w14:paraId="184CC905" w14:textId="7317BC8D"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21</w:t>
            </w:r>
          </w:p>
        </w:tc>
        <w:tc>
          <w:tcPr>
            <w:tcW w:w="6350" w:type="dxa"/>
          </w:tcPr>
          <w:p w14:paraId="54C886AD" w14:textId="370AE79F" w:rsidR="003C245F" w:rsidRDefault="000B05BF" w:rsidP="00583814">
            <w:pPr>
              <w:pStyle w:val="NormalWeb"/>
              <w:ind w:left="720"/>
            </w:pPr>
            <w:r>
              <w:t>Porta-cápsulas compatível com 3 Corações</w:t>
            </w:r>
            <w:r w:rsidR="00B1757D">
              <w:t xml:space="preserve"> – cromado, com capacidade para 40 cápsulas</w:t>
            </w:r>
          </w:p>
        </w:tc>
        <w:tc>
          <w:tcPr>
            <w:tcW w:w="1568" w:type="dxa"/>
          </w:tcPr>
          <w:p w14:paraId="2BE38E17" w14:textId="3DE08E94"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2</w:t>
            </w:r>
          </w:p>
        </w:tc>
      </w:tr>
      <w:tr w:rsidR="003C245F" w:rsidRPr="005874B7" w14:paraId="16BFF494" w14:textId="77777777" w:rsidTr="00514FEC">
        <w:tc>
          <w:tcPr>
            <w:tcW w:w="864" w:type="dxa"/>
          </w:tcPr>
          <w:p w14:paraId="67AAD539" w14:textId="20BF22BB" w:rsidR="003C245F" w:rsidRPr="00523EB2" w:rsidRDefault="00523EB2" w:rsidP="00514FEC">
            <w:pPr>
              <w:pStyle w:val="PargrafodaLista"/>
              <w:spacing w:line="276" w:lineRule="auto"/>
              <w:ind w:left="0"/>
              <w:jc w:val="center"/>
              <w:rPr>
                <w:rFonts w:ascii="Arial" w:hAnsi="Arial" w:cs="Arial"/>
                <w:b/>
                <w:sz w:val="22"/>
                <w:szCs w:val="22"/>
              </w:rPr>
            </w:pPr>
            <w:r w:rsidRPr="00523EB2">
              <w:rPr>
                <w:rFonts w:ascii="Arial" w:hAnsi="Arial" w:cs="Arial"/>
                <w:b/>
                <w:sz w:val="22"/>
                <w:szCs w:val="22"/>
              </w:rPr>
              <w:t>22</w:t>
            </w:r>
          </w:p>
        </w:tc>
        <w:tc>
          <w:tcPr>
            <w:tcW w:w="6350" w:type="dxa"/>
          </w:tcPr>
          <w:p w14:paraId="1FC2E1CC" w14:textId="11CC617F" w:rsidR="003C245F" w:rsidRPr="00523EB2" w:rsidRDefault="00523EB2" w:rsidP="00523EB2">
            <w:pPr>
              <w:pStyle w:val="NormalWeb"/>
              <w:ind w:left="720"/>
            </w:pPr>
            <w:r w:rsidRPr="00523EB2">
              <w:t>Organizadores para copo descartável de mesa (água)</w:t>
            </w:r>
          </w:p>
        </w:tc>
        <w:tc>
          <w:tcPr>
            <w:tcW w:w="1568" w:type="dxa"/>
          </w:tcPr>
          <w:p w14:paraId="125D0CC7" w14:textId="7CA91FD2" w:rsidR="003C245F" w:rsidRPr="00523EB2" w:rsidRDefault="00523EB2" w:rsidP="00514FEC">
            <w:pPr>
              <w:pStyle w:val="PargrafodaLista"/>
              <w:spacing w:line="276" w:lineRule="auto"/>
              <w:ind w:left="0"/>
              <w:jc w:val="center"/>
              <w:rPr>
                <w:rFonts w:ascii="Arial" w:hAnsi="Arial" w:cs="Arial"/>
                <w:b/>
                <w:sz w:val="22"/>
                <w:szCs w:val="22"/>
              </w:rPr>
            </w:pPr>
            <w:r w:rsidRPr="00523EB2">
              <w:rPr>
                <w:rFonts w:ascii="Arial" w:hAnsi="Arial" w:cs="Arial"/>
                <w:b/>
                <w:sz w:val="22"/>
                <w:szCs w:val="22"/>
              </w:rPr>
              <w:t>06</w:t>
            </w:r>
          </w:p>
        </w:tc>
      </w:tr>
      <w:tr w:rsidR="003C245F" w:rsidRPr="005874B7" w14:paraId="763AE922" w14:textId="77777777" w:rsidTr="00514FEC">
        <w:tc>
          <w:tcPr>
            <w:tcW w:w="864" w:type="dxa"/>
          </w:tcPr>
          <w:p w14:paraId="79A50D25" w14:textId="3FAFC9CC" w:rsidR="003C245F" w:rsidRPr="00523EB2" w:rsidRDefault="00523EB2" w:rsidP="00514FEC">
            <w:pPr>
              <w:pStyle w:val="PargrafodaLista"/>
              <w:spacing w:line="276" w:lineRule="auto"/>
              <w:ind w:left="0"/>
              <w:jc w:val="center"/>
              <w:rPr>
                <w:rFonts w:ascii="Arial" w:hAnsi="Arial" w:cs="Arial"/>
                <w:b/>
                <w:sz w:val="22"/>
                <w:szCs w:val="22"/>
              </w:rPr>
            </w:pPr>
            <w:r w:rsidRPr="00523EB2">
              <w:rPr>
                <w:rFonts w:ascii="Arial" w:hAnsi="Arial" w:cs="Arial"/>
                <w:b/>
                <w:sz w:val="22"/>
                <w:szCs w:val="22"/>
              </w:rPr>
              <w:t>23</w:t>
            </w:r>
          </w:p>
        </w:tc>
        <w:tc>
          <w:tcPr>
            <w:tcW w:w="6350" w:type="dxa"/>
          </w:tcPr>
          <w:p w14:paraId="4BF63DE6" w14:textId="3EBA55F9" w:rsidR="003C245F" w:rsidRPr="00523EB2" w:rsidRDefault="00523EB2" w:rsidP="00583814">
            <w:pPr>
              <w:pStyle w:val="NormalWeb"/>
              <w:ind w:left="720"/>
            </w:pPr>
            <w:r w:rsidRPr="00523EB2">
              <w:t>Organizadores para copo descartável de mesa (café)</w:t>
            </w:r>
          </w:p>
        </w:tc>
        <w:tc>
          <w:tcPr>
            <w:tcW w:w="1568" w:type="dxa"/>
          </w:tcPr>
          <w:p w14:paraId="40B18B54" w14:textId="709B8FC3" w:rsidR="003C245F" w:rsidRPr="00523EB2" w:rsidRDefault="00523EB2" w:rsidP="00514FEC">
            <w:pPr>
              <w:pStyle w:val="PargrafodaLista"/>
              <w:spacing w:line="276" w:lineRule="auto"/>
              <w:ind w:left="0"/>
              <w:jc w:val="center"/>
              <w:rPr>
                <w:rFonts w:ascii="Arial" w:hAnsi="Arial" w:cs="Arial"/>
                <w:b/>
                <w:sz w:val="22"/>
                <w:szCs w:val="22"/>
              </w:rPr>
            </w:pPr>
            <w:r w:rsidRPr="00523EB2">
              <w:rPr>
                <w:rFonts w:ascii="Arial" w:hAnsi="Arial" w:cs="Arial"/>
                <w:b/>
                <w:sz w:val="22"/>
                <w:szCs w:val="22"/>
              </w:rPr>
              <w:t>10</w:t>
            </w:r>
          </w:p>
        </w:tc>
      </w:tr>
      <w:tr w:rsidR="003C245F" w:rsidRPr="005874B7" w14:paraId="6F74173B" w14:textId="77777777" w:rsidTr="00514FEC">
        <w:tc>
          <w:tcPr>
            <w:tcW w:w="864" w:type="dxa"/>
          </w:tcPr>
          <w:p w14:paraId="45BFEB41" w14:textId="34311C63" w:rsidR="003C245F" w:rsidRDefault="003C245F" w:rsidP="00514FEC">
            <w:pPr>
              <w:pStyle w:val="PargrafodaLista"/>
              <w:spacing w:line="276" w:lineRule="auto"/>
              <w:ind w:left="0"/>
              <w:jc w:val="center"/>
              <w:rPr>
                <w:rFonts w:ascii="Arial" w:hAnsi="Arial" w:cs="Arial"/>
                <w:b/>
                <w:sz w:val="22"/>
                <w:szCs w:val="22"/>
              </w:rPr>
            </w:pPr>
            <w:r>
              <w:rPr>
                <w:rFonts w:ascii="Arial" w:hAnsi="Arial" w:cs="Arial"/>
                <w:b/>
                <w:sz w:val="22"/>
                <w:szCs w:val="22"/>
              </w:rPr>
              <w:t>24</w:t>
            </w:r>
          </w:p>
        </w:tc>
        <w:tc>
          <w:tcPr>
            <w:tcW w:w="6350" w:type="dxa"/>
          </w:tcPr>
          <w:p w14:paraId="6EB0FF37" w14:textId="67260170" w:rsidR="003C245F" w:rsidRDefault="000B05BF" w:rsidP="00583814">
            <w:pPr>
              <w:pStyle w:val="NormalWeb"/>
              <w:ind w:left="720"/>
            </w:pPr>
            <w:r>
              <w:t>Caixas organizadoras para sachês de chá/açúcar, acrílico</w:t>
            </w:r>
            <w:r w:rsidR="00B1757D">
              <w:t xml:space="preserve"> com tampa e 6 divisórias</w:t>
            </w:r>
          </w:p>
        </w:tc>
        <w:tc>
          <w:tcPr>
            <w:tcW w:w="1568" w:type="dxa"/>
          </w:tcPr>
          <w:p w14:paraId="173BE2AF" w14:textId="22481C92" w:rsidR="003C245F" w:rsidRDefault="000B05BF" w:rsidP="00514FEC">
            <w:pPr>
              <w:pStyle w:val="PargrafodaLista"/>
              <w:spacing w:line="276" w:lineRule="auto"/>
              <w:ind w:left="0"/>
              <w:jc w:val="center"/>
              <w:rPr>
                <w:rFonts w:ascii="Arial" w:hAnsi="Arial" w:cs="Arial"/>
                <w:b/>
                <w:sz w:val="22"/>
                <w:szCs w:val="22"/>
              </w:rPr>
            </w:pPr>
            <w:r>
              <w:rPr>
                <w:rFonts w:ascii="Arial" w:hAnsi="Arial" w:cs="Arial"/>
                <w:b/>
                <w:sz w:val="22"/>
                <w:szCs w:val="22"/>
              </w:rPr>
              <w:t>4</w:t>
            </w:r>
          </w:p>
        </w:tc>
      </w:tr>
    </w:tbl>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Pr="000F11F8" w:rsidRDefault="008D29B6"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Fonts w:ascii="Arial" w:hAnsi="Arial" w:cs="Arial"/>
          <w:sz w:val="22"/>
          <w:szCs w:val="22"/>
        </w:rPr>
        <w:alias w:val="Descrição do objeto e fundamentação"/>
        <w:tag w:val="Descrição do objeto e fundamentação"/>
        <w:id w:val="1021898241"/>
        <w:placeholder>
          <w:docPart w:val="DefaultPlaceholder_-1854013440"/>
        </w:placeholder>
      </w:sdtPr>
      <w:sdtEndPr/>
      <w:sdtContent>
        <w:p w14:paraId="66BD0060" w14:textId="3D2459DA" w:rsidR="004B26ED" w:rsidRPr="004B26ED" w:rsidRDefault="000B05BF" w:rsidP="000F11F8">
          <w:pPr>
            <w:pStyle w:val="PargrafodaLista"/>
            <w:numPr>
              <w:ilvl w:val="1"/>
              <w:numId w:val="9"/>
            </w:numPr>
            <w:spacing w:line="276" w:lineRule="auto"/>
            <w:ind w:left="567" w:firstLine="567"/>
            <w:jc w:val="both"/>
            <w:rPr>
              <w:rFonts w:ascii="Arial" w:hAnsi="Arial" w:cs="Arial"/>
              <w:sz w:val="22"/>
              <w:szCs w:val="22"/>
            </w:rPr>
          </w:pPr>
          <w:r w:rsidRPr="000B05BF">
            <w:rPr>
              <w:rFonts w:ascii="Arial" w:hAnsi="Arial" w:cs="Arial"/>
              <w:sz w:val="22"/>
              <w:szCs w:val="22"/>
            </w:rPr>
            <w:t xml:space="preserve">A contratação é necessária para </w:t>
          </w:r>
          <w:r w:rsidRPr="000B05BF">
            <w:rPr>
              <w:rFonts w:ascii="Arial" w:hAnsi="Arial" w:cs="Arial"/>
              <w:b/>
              <w:bCs/>
              <w:sz w:val="22"/>
              <w:szCs w:val="22"/>
            </w:rPr>
            <w:t>repor utensílios danificados e complementar o acervo da copa</w:t>
          </w:r>
          <w:r w:rsidRPr="000B05BF">
            <w:rPr>
              <w:rFonts w:ascii="Arial" w:hAnsi="Arial" w:cs="Arial"/>
              <w:sz w:val="22"/>
              <w:szCs w:val="22"/>
            </w:rPr>
            <w:t>, utilizados no atendimento a reuniões oficiais, recepções e eventos institucionais</w:t>
          </w:r>
          <w:r w:rsidR="004B26ED">
            <w:rPr>
              <w:rFonts w:ascii="Arial" w:hAnsi="Arial" w:cs="Arial"/>
              <w:sz w:val="22"/>
              <w:szCs w:val="22"/>
            </w:rPr>
            <w:t xml:space="preserve">. </w:t>
          </w:r>
        </w:p>
      </w:sdtContent>
    </w:sdt>
    <w:p w14:paraId="4C8EE67B" w14:textId="77777777" w:rsidR="000B05BF" w:rsidRPr="000B05BF" w:rsidRDefault="000B05BF" w:rsidP="00E253F1">
      <w:pPr>
        <w:pStyle w:val="PargrafodaLista"/>
        <w:numPr>
          <w:ilvl w:val="1"/>
          <w:numId w:val="9"/>
        </w:numPr>
        <w:spacing w:line="276" w:lineRule="auto"/>
        <w:ind w:left="0" w:firstLine="567"/>
        <w:jc w:val="both"/>
        <w:rPr>
          <w:rFonts w:ascii="Arial" w:hAnsi="Arial" w:cs="Arial"/>
          <w:sz w:val="22"/>
          <w:szCs w:val="22"/>
        </w:rPr>
      </w:pPr>
      <w:r w:rsidRPr="000B05BF">
        <w:rPr>
          <w:rFonts w:ascii="Arial" w:hAnsi="Arial" w:cs="Arial"/>
          <w:sz w:val="22"/>
          <w:szCs w:val="22"/>
        </w:rPr>
        <w:t xml:space="preserve">Os produtos serão distribuídos entre os setores da </w:t>
      </w:r>
      <w:r w:rsidRPr="000B05BF">
        <w:rPr>
          <w:rFonts w:ascii="Arial" w:hAnsi="Arial" w:cs="Arial"/>
          <w:b/>
          <w:bCs/>
          <w:sz w:val="22"/>
          <w:szCs w:val="22"/>
        </w:rPr>
        <w:t>Copa, Presidência e Cerimonial</w:t>
      </w:r>
      <w:r w:rsidRPr="000B05BF">
        <w:rPr>
          <w:rFonts w:ascii="Arial" w:hAnsi="Arial" w:cs="Arial"/>
          <w:sz w:val="22"/>
          <w:szCs w:val="22"/>
        </w:rPr>
        <w:t>, de modo a garantir a adequada prestação dos serviços de apoio administrativo</w:t>
      </w:r>
      <w:r>
        <w:t>.</w:t>
      </w:r>
    </w:p>
    <w:p w14:paraId="6B3F96E6" w14:textId="212CCDD5" w:rsidR="00E253F1" w:rsidRDefault="009B2DDC"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rPr>
            <w:rStyle w:val="Estilo9"/>
          </w:rPr>
        </w:sdtEndPr>
        <w:sdtContent>
          <w:r w:rsidR="003C245F">
            <w:rPr>
              <w:rStyle w:val="Estilo9"/>
            </w:rPr>
            <w:t>6767/2025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3DE2FF12" w14:textId="77777777" w:rsidR="00444D6A" w:rsidRPr="005874B7" w:rsidRDefault="00444D6A"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lastRenderedPageBreak/>
            <w:t>Estar em regularidade perante a Previdência Social – INSS e perante o Fundo de Garantia por Tempo de Serviço – FGTS.</w:t>
          </w:r>
        </w:p>
      </w:sdtContent>
    </w:sdt>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14FEC">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514FEC">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lastRenderedPageBreak/>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514FE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5CEE3593" w14:textId="77777777" w:rsidR="00514FEC" w:rsidRDefault="00514FEC" w:rsidP="00B5615C">
      <w:pPr>
        <w:pStyle w:val="Nvel02"/>
        <w:numPr>
          <w:ilvl w:val="0"/>
          <w:numId w:val="0"/>
        </w:numPr>
        <w:ind w:left="567"/>
      </w:pPr>
    </w:p>
    <w:p w14:paraId="398A39EB" w14:textId="77777777" w:rsidR="00514FEC" w:rsidRPr="00CF71CD" w:rsidRDefault="00514FE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53447997" w:rsidR="00E253F1" w:rsidRPr="005874B7" w:rsidRDefault="009B2DDC"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r w:rsidR="005E5AB2">
        <w:rPr>
          <w:rFonts w:ascii="Arial" w:hAnsi="Arial" w:cs="Arial"/>
          <w:sz w:val="22"/>
          <w:szCs w:val="22"/>
        </w:rPr>
        <w:t>09 de fevereiro de 2026.</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sdtPr>
      <w:sdtEndPr>
        <w:rPr>
          <w:rStyle w:val="Estilo11"/>
        </w:rPr>
      </w:sdtEndPr>
      <w:sdtContent>
        <w:p w14:paraId="597A4771" w14:textId="0B909B5C" w:rsidR="00E253F1" w:rsidRDefault="005E5AB2" w:rsidP="00E253F1">
          <w:pPr>
            <w:spacing w:line="276" w:lineRule="auto"/>
            <w:jc w:val="center"/>
            <w:rPr>
              <w:rFonts w:ascii="Arial" w:hAnsi="Arial" w:cs="Arial"/>
              <w:b/>
              <w:sz w:val="22"/>
              <w:szCs w:val="22"/>
            </w:rPr>
          </w:pPr>
          <w:r>
            <w:rPr>
              <w:rStyle w:val="Estilo11"/>
            </w:rPr>
            <w:t>Fernando Miqueloto Kawai</w:t>
          </w:r>
        </w:p>
      </w:sdtContent>
    </w:sdt>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50055D6B" w:rsidR="00DF2A9A" w:rsidRPr="005874B7" w:rsidRDefault="005E5AB2"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p w14:paraId="75766A26" w14:textId="2CDC819B" w:rsidR="00E253F1" w:rsidRDefault="00037F26" w:rsidP="00DF2A9A">
      <w:pPr>
        <w:spacing w:line="276" w:lineRule="auto"/>
        <w:jc w:val="center"/>
        <w:rPr>
          <w:rStyle w:val="Estilo11"/>
          <w:b w:val="0"/>
        </w:rPr>
      </w:pPr>
      <w:r w:rsidRPr="00037F26">
        <w:rPr>
          <w:rStyle w:val="Estilo11"/>
        </w:rPr>
        <w:t>Alessandro Masini</w:t>
      </w:r>
      <w:r w:rsidRPr="00037F26">
        <w:rPr>
          <w:rStyle w:val="Estilo11"/>
        </w:rPr>
        <w:br/>
      </w:r>
      <w:r w:rsidRPr="00037F26">
        <w:rPr>
          <w:rStyle w:val="Estilo11"/>
          <w:b w:val="0"/>
        </w:rPr>
        <w:t>Chefe do Setor de Manutenção e Conservação Predial</w:t>
      </w:r>
    </w:p>
    <w:p w14:paraId="777C167D" w14:textId="77777777" w:rsidR="00E1406B" w:rsidRDefault="00E1406B" w:rsidP="00DF2A9A">
      <w:pPr>
        <w:spacing w:line="276" w:lineRule="auto"/>
        <w:jc w:val="center"/>
        <w:rPr>
          <w:rStyle w:val="Estilo11"/>
          <w:b w:val="0"/>
        </w:rPr>
      </w:pPr>
    </w:p>
    <w:p w14:paraId="6E77AD3F" w14:textId="77777777" w:rsidR="00E1406B" w:rsidRDefault="00E1406B" w:rsidP="00DF2A9A">
      <w:pPr>
        <w:spacing w:line="276" w:lineRule="auto"/>
        <w:jc w:val="center"/>
        <w:rPr>
          <w:rStyle w:val="Estilo11"/>
          <w:b w:val="0"/>
        </w:rPr>
      </w:pPr>
    </w:p>
    <w:p w14:paraId="003E4333" w14:textId="77777777" w:rsidR="00E1406B" w:rsidRDefault="00E1406B" w:rsidP="00DF2A9A">
      <w:pPr>
        <w:spacing w:line="276" w:lineRule="auto"/>
        <w:jc w:val="center"/>
        <w:rPr>
          <w:rStyle w:val="Estilo11"/>
          <w:b w:val="0"/>
        </w:rPr>
      </w:pPr>
    </w:p>
    <w:p w14:paraId="6FA4B1FF" w14:textId="77777777" w:rsidR="00E1406B" w:rsidRDefault="00E1406B" w:rsidP="00DF2A9A">
      <w:pPr>
        <w:spacing w:line="276" w:lineRule="auto"/>
        <w:jc w:val="center"/>
        <w:rPr>
          <w:rStyle w:val="Estilo11"/>
          <w:b w:val="0"/>
        </w:rPr>
      </w:pPr>
    </w:p>
    <w:p w14:paraId="1C4D85DE" w14:textId="77777777" w:rsidR="00E1406B" w:rsidRDefault="00E1406B" w:rsidP="00DF2A9A">
      <w:pPr>
        <w:spacing w:line="276" w:lineRule="auto"/>
        <w:jc w:val="center"/>
        <w:rPr>
          <w:rStyle w:val="Estilo11"/>
          <w:b w:val="0"/>
        </w:rPr>
      </w:pPr>
    </w:p>
    <w:p w14:paraId="65154BAB" w14:textId="77777777" w:rsidR="00E1406B" w:rsidRDefault="00E1406B" w:rsidP="00DF2A9A">
      <w:pPr>
        <w:spacing w:line="276" w:lineRule="auto"/>
        <w:jc w:val="center"/>
        <w:rPr>
          <w:rStyle w:val="Estilo11"/>
          <w:b w:val="0"/>
        </w:rPr>
      </w:pPr>
    </w:p>
    <w:p w14:paraId="7D04DDE5" w14:textId="77777777" w:rsidR="00E1406B" w:rsidRDefault="00E1406B" w:rsidP="00DF2A9A">
      <w:pPr>
        <w:spacing w:line="276" w:lineRule="auto"/>
        <w:jc w:val="center"/>
        <w:rPr>
          <w:rStyle w:val="Estilo11"/>
          <w:b w:val="0"/>
        </w:rPr>
      </w:pPr>
    </w:p>
    <w:p w14:paraId="3EC1A748" w14:textId="77777777" w:rsidR="00E1406B" w:rsidRDefault="00E1406B" w:rsidP="00DF2A9A">
      <w:pPr>
        <w:spacing w:line="276" w:lineRule="auto"/>
        <w:jc w:val="center"/>
        <w:rPr>
          <w:rStyle w:val="Estilo11"/>
          <w:b w:val="0"/>
        </w:rPr>
      </w:pPr>
    </w:p>
    <w:p w14:paraId="263B5032" w14:textId="77777777" w:rsidR="00E1406B" w:rsidRDefault="00E1406B" w:rsidP="00DF2A9A">
      <w:pPr>
        <w:spacing w:line="276" w:lineRule="auto"/>
        <w:jc w:val="center"/>
        <w:rPr>
          <w:rStyle w:val="Estilo11"/>
          <w:b w:val="0"/>
        </w:rPr>
      </w:pPr>
    </w:p>
    <w:p w14:paraId="4C805C3D" w14:textId="77777777" w:rsidR="00E1406B" w:rsidRDefault="00E1406B" w:rsidP="00DF2A9A">
      <w:pPr>
        <w:spacing w:line="276" w:lineRule="auto"/>
        <w:jc w:val="center"/>
        <w:rPr>
          <w:rStyle w:val="Estilo11"/>
          <w:b w:val="0"/>
        </w:rPr>
      </w:pPr>
    </w:p>
    <w:p w14:paraId="735F7456" w14:textId="77777777" w:rsidR="00E1406B" w:rsidRDefault="00E1406B" w:rsidP="00DF2A9A">
      <w:pPr>
        <w:spacing w:line="276" w:lineRule="auto"/>
        <w:jc w:val="center"/>
        <w:rPr>
          <w:rStyle w:val="Estilo11"/>
          <w:b w:val="0"/>
        </w:rPr>
      </w:pPr>
    </w:p>
    <w:p w14:paraId="2FFF01D4" w14:textId="77777777" w:rsidR="00E1406B" w:rsidRDefault="00E1406B" w:rsidP="00DF2A9A">
      <w:pPr>
        <w:spacing w:line="276" w:lineRule="auto"/>
        <w:jc w:val="center"/>
        <w:rPr>
          <w:rStyle w:val="Estilo11"/>
          <w:b w:val="0"/>
        </w:rPr>
      </w:pPr>
    </w:p>
    <w:p w14:paraId="74DA2778" w14:textId="77777777" w:rsidR="00620A66" w:rsidRDefault="00620A66" w:rsidP="00DF2A9A">
      <w:pPr>
        <w:spacing w:line="276" w:lineRule="auto"/>
        <w:jc w:val="center"/>
        <w:rPr>
          <w:rStyle w:val="Estilo11"/>
          <w:b w:val="0"/>
        </w:rPr>
      </w:pPr>
    </w:p>
    <w:p w14:paraId="76E1A4EC" w14:textId="77777777" w:rsidR="00620A66" w:rsidRDefault="00620A66" w:rsidP="00DF2A9A">
      <w:pPr>
        <w:spacing w:line="276" w:lineRule="auto"/>
        <w:jc w:val="center"/>
        <w:rPr>
          <w:rStyle w:val="Estilo11"/>
          <w:b w:val="0"/>
        </w:rPr>
      </w:pPr>
    </w:p>
    <w:p w14:paraId="64F5DBC9" w14:textId="77777777" w:rsidR="00E1406B" w:rsidRDefault="00E1406B" w:rsidP="00DF2A9A">
      <w:pPr>
        <w:spacing w:line="276" w:lineRule="auto"/>
        <w:jc w:val="center"/>
        <w:rPr>
          <w:rStyle w:val="Estilo11"/>
          <w:b w:val="0"/>
        </w:rPr>
      </w:pPr>
    </w:p>
    <w:p w14:paraId="46FD8995" w14:textId="77777777" w:rsidR="00E1406B" w:rsidRPr="00620A66" w:rsidRDefault="00E1406B" w:rsidP="00DF2A9A">
      <w:pPr>
        <w:spacing w:line="276" w:lineRule="auto"/>
        <w:jc w:val="center"/>
        <w:rPr>
          <w:rStyle w:val="Estilo11"/>
          <w:bCs/>
        </w:rPr>
      </w:pPr>
    </w:p>
    <w:p w14:paraId="25792D31" w14:textId="658B8F36" w:rsidR="00E1406B" w:rsidRDefault="00620A66">
      <w:pPr>
        <w:rPr>
          <w:rFonts w:ascii="Arial" w:hAnsi="Arial" w:cs="Arial"/>
        </w:rPr>
      </w:pPr>
      <w:r w:rsidRPr="00FE44B2">
        <w:rPr>
          <w:rFonts w:ascii="Arial" w:hAnsi="Arial" w:cs="Arial"/>
          <w:noProof/>
          <w:sz w:val="22"/>
          <w:szCs w:val="22"/>
          <w:lang w:eastAsia="pt-BR"/>
        </w:rPr>
        <w:lastRenderedPageBreak/>
        <mc:AlternateContent>
          <mc:Choice Requires="wps">
            <w:drawing>
              <wp:anchor distT="0" distB="0" distL="114300" distR="114300" simplePos="0" relativeHeight="251664896" behindDoc="0" locked="0" layoutInCell="1" allowOverlap="1" wp14:anchorId="1215A98B" wp14:editId="400041C6">
                <wp:simplePos x="0" y="0"/>
                <wp:positionH relativeFrom="column">
                  <wp:posOffset>225179</wp:posOffset>
                </wp:positionH>
                <wp:positionV relativeFrom="paragraph">
                  <wp:posOffset>122214</wp:posOffset>
                </wp:positionV>
                <wp:extent cx="1216324" cy="300251"/>
                <wp:effectExtent l="0" t="0" r="22225" b="24130"/>
                <wp:wrapNone/>
                <wp:docPr id="176063328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00251"/>
                        </a:xfrm>
                        <a:prstGeom prst="rect">
                          <a:avLst/>
                        </a:prstGeom>
                        <a:solidFill>
                          <a:srgbClr val="FFFFFF"/>
                        </a:solidFill>
                        <a:ln w="9525">
                          <a:solidFill>
                            <a:srgbClr val="000000"/>
                          </a:solidFill>
                          <a:miter lim="800000"/>
                          <a:headEnd/>
                          <a:tailEnd/>
                        </a:ln>
                      </wps:spPr>
                      <wps:txbx>
                        <w:txbxContent>
                          <w:p w14:paraId="6F6AC679" w14:textId="0E09F89E" w:rsidR="00620A66" w:rsidRPr="00620A66" w:rsidRDefault="00620A66" w:rsidP="00620A66">
                            <w:pPr>
                              <w:jc w:val="center"/>
                              <w:rPr>
                                <w:rFonts w:ascii="Arial" w:hAnsi="Arial" w:cs="Arial"/>
                                <w:b/>
                                <w:sz w:val="28"/>
                                <w:szCs w:val="28"/>
                              </w:rPr>
                            </w:pPr>
                            <w:r w:rsidRPr="00620A66">
                              <w:rPr>
                                <w:rFonts w:ascii="Arial" w:hAnsi="Arial" w:cs="Arial"/>
                                <w:b/>
                                <w:sz w:val="28"/>
                                <w:szCs w:val="28"/>
                              </w:rPr>
                              <w:t>ANEXO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5A98B" id="_x0000_t202" coordsize="21600,21600" o:spt="202" path="m,l,21600r21600,l21600,xe">
                <v:stroke joinstyle="miter"/>
                <v:path gradientshapeok="t" o:connecttype="rect"/>
              </v:shapetype>
              <v:shape id="Caixa de Texto 2" o:spid="_x0000_s1026" type="#_x0000_t202" style="position:absolute;margin-left:17.75pt;margin-top:9.6pt;width:95.75pt;height:23.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">
                <v:textbox>
                  <w:txbxContent>
                    <w:p w14:paraId="6F6AC679" w14:textId="0E09F89E" w:rsidR="00620A66" w:rsidRPr="00620A66" w:rsidRDefault="00620A66" w:rsidP="00620A66">
                      <w:pPr>
                        <w:jc w:val="center"/>
                        <w:rPr>
                          <w:rFonts w:ascii="Arial" w:hAnsi="Arial" w:cs="Arial"/>
                          <w:b/>
                          <w:sz w:val="28"/>
                          <w:szCs w:val="28"/>
                        </w:rPr>
                      </w:pPr>
                      <w:r w:rsidRPr="00620A66">
                        <w:rPr>
                          <w:rFonts w:ascii="Arial" w:hAnsi="Arial" w:cs="Arial"/>
                          <w:b/>
                          <w:sz w:val="28"/>
                          <w:szCs w:val="28"/>
                        </w:rPr>
                        <w:t>ANEXO I</w:t>
                      </w:r>
                    </w:p>
                  </w:txbxContent>
                </v:textbox>
              </v:shape>
            </w:pict>
          </mc:Fallback>
        </mc:AlternateContent>
      </w:r>
      <w:r w:rsidR="000B05BF" w:rsidRPr="000B05BF">
        <w:rPr>
          <w:rFonts w:ascii="Arial" w:hAnsi="Arial" w:cs="Arial"/>
          <w:noProof/>
          <w:lang w:eastAsia="pt-BR"/>
        </w:rPr>
        <w:drawing>
          <wp:inline distT="0" distB="0" distL="0" distR="0" wp14:anchorId="6C223D20" wp14:editId="722BB02B">
            <wp:extent cx="5010634" cy="6168788"/>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18603" cy="6178599"/>
                    </a:xfrm>
                    <a:prstGeom prst="rect">
                      <a:avLst/>
                    </a:prstGeom>
                  </pic:spPr>
                </pic:pic>
              </a:graphicData>
            </a:graphic>
          </wp:inline>
        </w:drawing>
      </w:r>
      <w:r w:rsidR="000B05BF" w:rsidRPr="000B05BF">
        <w:rPr>
          <w:rFonts w:ascii="Arial" w:hAnsi="Arial" w:cs="Arial"/>
          <w:noProof/>
          <w:lang w:eastAsia="pt-BR"/>
        </w:rPr>
        <w:lastRenderedPageBreak/>
        <w:drawing>
          <wp:inline distT="0" distB="0" distL="0" distR="0" wp14:anchorId="5AF1BEB3" wp14:editId="072DD111">
            <wp:extent cx="4953691" cy="6096851"/>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53691" cy="6096851"/>
                    </a:xfrm>
                    <a:prstGeom prst="rect">
                      <a:avLst/>
                    </a:prstGeom>
                  </pic:spPr>
                </pic:pic>
              </a:graphicData>
            </a:graphic>
          </wp:inline>
        </w:drawing>
      </w:r>
      <w:r w:rsidR="000B05BF" w:rsidRPr="000B05BF">
        <w:rPr>
          <w:rFonts w:ascii="Arial" w:hAnsi="Arial" w:cs="Arial"/>
          <w:noProof/>
          <w:lang w:eastAsia="pt-BR"/>
        </w:rPr>
        <w:lastRenderedPageBreak/>
        <w:drawing>
          <wp:inline distT="0" distB="0" distL="0" distR="0" wp14:anchorId="6C1F5290" wp14:editId="31E1F01F">
            <wp:extent cx="4801270" cy="6011114"/>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01270" cy="6011114"/>
                    </a:xfrm>
                    <a:prstGeom prst="rect">
                      <a:avLst/>
                    </a:prstGeom>
                  </pic:spPr>
                </pic:pic>
              </a:graphicData>
            </a:graphic>
          </wp:inline>
        </w:drawing>
      </w:r>
      <w:r w:rsidR="000B05BF" w:rsidRPr="000B05BF">
        <w:rPr>
          <w:rFonts w:ascii="Arial" w:hAnsi="Arial" w:cs="Arial"/>
          <w:noProof/>
          <w:lang w:eastAsia="pt-BR"/>
        </w:rPr>
        <w:lastRenderedPageBreak/>
        <w:drawing>
          <wp:inline distT="0" distB="0" distL="0" distR="0" wp14:anchorId="2FC20DF6" wp14:editId="12C9DF63">
            <wp:extent cx="4915586" cy="6011114"/>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15586" cy="6011114"/>
                    </a:xfrm>
                    <a:prstGeom prst="rect">
                      <a:avLst/>
                    </a:prstGeom>
                  </pic:spPr>
                </pic:pic>
              </a:graphicData>
            </a:graphic>
          </wp:inline>
        </w:drawing>
      </w:r>
      <w:r w:rsidR="000B05BF" w:rsidRPr="000B05BF">
        <w:rPr>
          <w:rFonts w:ascii="Arial" w:hAnsi="Arial" w:cs="Arial"/>
          <w:noProof/>
          <w:lang w:eastAsia="pt-BR"/>
        </w:rPr>
        <w:lastRenderedPageBreak/>
        <w:drawing>
          <wp:inline distT="0" distB="0" distL="0" distR="0" wp14:anchorId="621216C5" wp14:editId="3601F7F0">
            <wp:extent cx="5612130" cy="4309745"/>
            <wp:effectExtent l="0" t="0" r="762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12130" cy="4309745"/>
                    </a:xfrm>
                    <a:prstGeom prst="rect">
                      <a:avLst/>
                    </a:prstGeom>
                  </pic:spPr>
                </pic:pic>
              </a:graphicData>
            </a:graphic>
          </wp:inline>
        </w:drawing>
      </w:r>
    </w:p>
    <w:p w14:paraId="09064535" w14:textId="77777777" w:rsidR="000B05BF" w:rsidRDefault="000B05BF">
      <w:pPr>
        <w:rPr>
          <w:rFonts w:ascii="Arial" w:hAnsi="Arial" w:cs="Arial"/>
        </w:rPr>
      </w:pPr>
    </w:p>
    <w:p w14:paraId="7EDF8EB9" w14:textId="77777777" w:rsidR="000B05BF" w:rsidRDefault="000B05BF">
      <w:pPr>
        <w:rPr>
          <w:rFonts w:ascii="Arial" w:hAnsi="Arial" w:cs="Arial"/>
        </w:rPr>
      </w:pPr>
    </w:p>
    <w:p w14:paraId="328B2346" w14:textId="1C38A23C" w:rsidR="000B05BF" w:rsidRDefault="000B05BF">
      <w:pPr>
        <w:rPr>
          <w:rFonts w:ascii="Arial" w:hAnsi="Arial" w:cs="Arial"/>
        </w:rPr>
      </w:pPr>
    </w:p>
    <w:p w14:paraId="1DEA3686" w14:textId="77777777" w:rsidR="000B05BF" w:rsidRDefault="000B05BF">
      <w:pPr>
        <w:rPr>
          <w:rFonts w:ascii="Arial" w:hAnsi="Arial" w:cs="Arial"/>
        </w:rPr>
      </w:pPr>
    </w:p>
    <w:p w14:paraId="1D446CEE" w14:textId="77777777" w:rsidR="000B05BF" w:rsidRDefault="000B05BF">
      <w:pPr>
        <w:rPr>
          <w:rFonts w:ascii="Arial" w:hAnsi="Arial" w:cs="Arial"/>
        </w:rPr>
      </w:pPr>
    </w:p>
    <w:p w14:paraId="52C3902E" w14:textId="77777777" w:rsidR="000B05BF" w:rsidRDefault="000B05BF">
      <w:pPr>
        <w:rPr>
          <w:rFonts w:ascii="Arial" w:hAnsi="Arial" w:cs="Arial"/>
        </w:rPr>
      </w:pPr>
    </w:p>
    <w:p w14:paraId="5235FB32" w14:textId="77777777" w:rsidR="000B05BF" w:rsidRDefault="000B05BF">
      <w:pPr>
        <w:rPr>
          <w:rFonts w:ascii="Arial" w:hAnsi="Arial" w:cs="Arial"/>
        </w:rPr>
      </w:pPr>
    </w:p>
    <w:p w14:paraId="76D3A161" w14:textId="77777777" w:rsidR="000B05BF" w:rsidRDefault="000B05BF">
      <w:pPr>
        <w:rPr>
          <w:rFonts w:ascii="Arial" w:hAnsi="Arial" w:cs="Arial"/>
        </w:rPr>
      </w:pPr>
    </w:p>
    <w:p w14:paraId="258857CD" w14:textId="77777777" w:rsidR="000B05BF" w:rsidRDefault="000B05BF">
      <w:pPr>
        <w:rPr>
          <w:rFonts w:ascii="Arial" w:hAnsi="Arial" w:cs="Arial"/>
        </w:rPr>
      </w:pPr>
    </w:p>
    <w:p w14:paraId="7A9D1628" w14:textId="77777777" w:rsidR="000B05BF" w:rsidRDefault="000B05BF">
      <w:pPr>
        <w:rPr>
          <w:rFonts w:ascii="Arial" w:hAnsi="Arial" w:cs="Arial"/>
        </w:rPr>
      </w:pPr>
    </w:p>
    <w:p w14:paraId="236729D6" w14:textId="77777777" w:rsidR="000B05BF" w:rsidRDefault="000B05BF">
      <w:pPr>
        <w:rPr>
          <w:rFonts w:ascii="Arial" w:hAnsi="Arial" w:cs="Arial"/>
        </w:rPr>
      </w:pPr>
    </w:p>
    <w:p w14:paraId="28CCCA76" w14:textId="77777777" w:rsidR="000B05BF" w:rsidRDefault="000B05BF">
      <w:pPr>
        <w:rPr>
          <w:rFonts w:ascii="Arial" w:hAnsi="Arial" w:cs="Arial"/>
        </w:rPr>
      </w:pPr>
    </w:p>
    <w:p w14:paraId="537FC7CA" w14:textId="77777777" w:rsidR="000B05BF" w:rsidRDefault="000B05BF">
      <w:pPr>
        <w:rPr>
          <w:rFonts w:ascii="Arial" w:hAnsi="Arial" w:cs="Arial"/>
        </w:rPr>
      </w:pPr>
    </w:p>
    <w:p w14:paraId="2CBA6D4C" w14:textId="77777777" w:rsidR="000B05BF" w:rsidRDefault="000B05BF">
      <w:pPr>
        <w:rPr>
          <w:rFonts w:ascii="Arial" w:hAnsi="Arial" w:cs="Arial"/>
        </w:rPr>
      </w:pPr>
    </w:p>
    <w:p w14:paraId="418BD5D4" w14:textId="77777777" w:rsidR="000B05BF" w:rsidRDefault="000B05BF">
      <w:pPr>
        <w:rPr>
          <w:rFonts w:ascii="Arial" w:hAnsi="Arial" w:cs="Arial"/>
        </w:rPr>
      </w:pPr>
    </w:p>
    <w:p w14:paraId="57EBE98D" w14:textId="77777777" w:rsidR="000B05BF" w:rsidRDefault="000B05BF">
      <w:pPr>
        <w:rPr>
          <w:rFonts w:ascii="Arial" w:hAnsi="Arial" w:cs="Arial"/>
        </w:rPr>
      </w:pPr>
    </w:p>
    <w:p w14:paraId="1AF2EF18" w14:textId="77777777" w:rsidR="000B05BF" w:rsidRDefault="000B05BF">
      <w:pPr>
        <w:rPr>
          <w:rFonts w:ascii="Arial" w:hAnsi="Arial" w:cs="Arial"/>
        </w:rPr>
      </w:pPr>
    </w:p>
    <w:p w14:paraId="74CB3E5D" w14:textId="77777777" w:rsidR="000B05BF" w:rsidRDefault="000B05BF">
      <w:pPr>
        <w:rPr>
          <w:rFonts w:ascii="Arial" w:hAnsi="Arial" w:cs="Arial"/>
        </w:rPr>
      </w:pPr>
    </w:p>
    <w:p w14:paraId="24DB025C" w14:textId="77777777" w:rsidR="000B05BF" w:rsidRDefault="000B05BF">
      <w:pPr>
        <w:rPr>
          <w:rFonts w:ascii="Arial" w:hAnsi="Arial" w:cs="Arial"/>
        </w:rPr>
      </w:pPr>
    </w:p>
    <w:p w14:paraId="2CCFD59A" w14:textId="77777777" w:rsidR="000B05BF" w:rsidRDefault="000B05BF">
      <w:pPr>
        <w:rPr>
          <w:rFonts w:ascii="Arial" w:hAnsi="Arial" w:cs="Arial"/>
        </w:rPr>
      </w:pPr>
    </w:p>
    <w:p w14:paraId="33B73F68" w14:textId="77777777" w:rsidR="000B05BF" w:rsidRDefault="000B05BF">
      <w:pPr>
        <w:rPr>
          <w:rFonts w:ascii="Arial" w:hAnsi="Arial" w:cs="Arial"/>
        </w:rPr>
      </w:pPr>
    </w:p>
    <w:p w14:paraId="43630B07" w14:textId="77777777" w:rsidR="000B05BF" w:rsidRDefault="000B05BF">
      <w:pPr>
        <w:rPr>
          <w:rFonts w:ascii="Arial" w:hAnsi="Arial" w:cs="Arial"/>
        </w:rPr>
      </w:pPr>
    </w:p>
    <w:p w14:paraId="49AAD559" w14:textId="77777777" w:rsidR="000B05BF" w:rsidRDefault="000B05BF">
      <w:pPr>
        <w:rPr>
          <w:rFonts w:ascii="Arial" w:hAnsi="Arial" w:cs="Arial"/>
        </w:rPr>
      </w:pPr>
    </w:p>
    <w:p w14:paraId="0ECAA69F" w14:textId="77777777" w:rsidR="000B05BF" w:rsidRDefault="000B05BF">
      <w:pPr>
        <w:rPr>
          <w:rFonts w:ascii="Arial" w:hAnsi="Arial" w:cs="Arial"/>
        </w:rPr>
      </w:pPr>
    </w:p>
    <w:p w14:paraId="5E43FC7C" w14:textId="77777777" w:rsidR="000B05BF" w:rsidRDefault="000B05BF">
      <w:pPr>
        <w:rPr>
          <w:rFonts w:ascii="Arial" w:hAnsi="Arial" w:cs="Arial"/>
        </w:rPr>
      </w:pPr>
    </w:p>
    <w:p w14:paraId="7E98F77E" w14:textId="77777777" w:rsidR="000B05BF" w:rsidRDefault="000B05BF">
      <w:pPr>
        <w:rPr>
          <w:rFonts w:ascii="Arial" w:hAnsi="Arial" w:cs="Arial"/>
        </w:rPr>
      </w:pPr>
    </w:p>
    <w:p w14:paraId="139FAE84" w14:textId="77777777" w:rsidR="000B05BF" w:rsidRDefault="000B05BF">
      <w:pPr>
        <w:rPr>
          <w:rFonts w:ascii="Arial" w:hAnsi="Arial" w:cs="Arial"/>
        </w:rPr>
      </w:pPr>
    </w:p>
    <w:p w14:paraId="6FF6C3DC" w14:textId="77777777" w:rsidR="000B05BF" w:rsidRDefault="000B05BF">
      <w:pPr>
        <w:rPr>
          <w:rFonts w:ascii="Arial" w:hAnsi="Arial" w:cs="Arial"/>
        </w:rPr>
      </w:pPr>
    </w:p>
    <w:p w14:paraId="019C6660" w14:textId="77777777" w:rsidR="000B05BF" w:rsidRDefault="000B05BF">
      <w:pPr>
        <w:rPr>
          <w:rFonts w:ascii="Arial" w:hAnsi="Arial" w:cs="Arial"/>
        </w:rPr>
      </w:pPr>
    </w:p>
    <w:p w14:paraId="4D91AA2A" w14:textId="77777777" w:rsidR="000B05BF" w:rsidRDefault="000B05BF">
      <w:pPr>
        <w:rPr>
          <w:rFonts w:ascii="Arial" w:hAnsi="Arial" w:cs="Arial"/>
        </w:rPr>
      </w:pPr>
    </w:p>
    <w:bookmarkStart w:id="7" w:name="_Hlk201156102" w:displacedByCustomXml="next"/>
    <w:sdt>
      <w:sdtPr>
        <w:rPr>
          <w:rFonts w:ascii="Arial" w:hAnsi="Arial" w:cs="Arial"/>
          <w:b/>
          <w:bCs/>
          <w:sz w:val="22"/>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57445A56" w:rsidR="00BC2622" w:rsidRPr="005874B7" w:rsidRDefault="009B2DDC" w:rsidP="00514FEC">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3C245F" w:rsidRPr="00A0376B">
            <w:rPr>
              <w:rStyle w:val="Estilo2"/>
            </w:rPr>
            <w:t>6767/2025</w:t>
          </w:r>
        </w:sdtContent>
      </w:sdt>
    </w:p>
    <w:p w14:paraId="7FC2E98D" w14:textId="11B40F0E" w:rsidR="008A4257" w:rsidRDefault="008A4257" w:rsidP="008A4257">
      <w:pPr>
        <w:rPr>
          <w:rFonts w:ascii="Arial" w:hAnsi="Arial" w:cs="Arial"/>
          <w:b/>
          <w:u w:val="single"/>
        </w:rPr>
      </w:pPr>
    </w:p>
    <w:p w14:paraId="080B819B" w14:textId="2730740C"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rPr>
            <w:rStyle w:val="Estilo13"/>
          </w:rPr>
        </w:sdtEndPr>
        <w:sdtContent>
          <w:r w:rsidR="003C245F">
            <w:rPr>
              <w:rStyle w:val="Estilo13"/>
            </w:rPr>
            <w:t>82/2025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9D871A0"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C2C3786"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58F33627" w:rsidR="00CF5B18" w:rsidRDefault="00CF5B18" w:rsidP="00E05AF9">
      <w:pPr>
        <w:jc w:val="both"/>
        <w:rPr>
          <w:rFonts w:ascii="Arial" w:hAnsi="Arial" w:cs="Arial"/>
          <w:i/>
          <w:iCs/>
        </w:rPr>
      </w:pPr>
    </w:p>
    <w:tbl>
      <w:tblPr>
        <w:tblStyle w:val="Tabelacomgrade"/>
        <w:tblW w:w="8782" w:type="dxa"/>
        <w:tblInd w:w="360" w:type="dxa"/>
        <w:tblLook w:val="04A0" w:firstRow="1" w:lastRow="0" w:firstColumn="1" w:lastColumn="0" w:noHBand="0" w:noVBand="1"/>
      </w:tblPr>
      <w:tblGrid>
        <w:gridCol w:w="864"/>
        <w:gridCol w:w="6350"/>
        <w:gridCol w:w="1568"/>
      </w:tblGrid>
      <w:tr w:rsidR="00DE1065" w:rsidRPr="005874B7" w14:paraId="153098A9" w14:textId="77777777" w:rsidTr="00DE1065">
        <w:tc>
          <w:tcPr>
            <w:tcW w:w="864" w:type="dxa"/>
          </w:tcPr>
          <w:p w14:paraId="31D5A1D4" w14:textId="77777777" w:rsidR="00DE1065" w:rsidRPr="005874B7" w:rsidRDefault="00DE1065" w:rsidP="000150FA">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6BAE17F5" w14:textId="134A95C0" w:rsidR="00DE1065" w:rsidRPr="005874B7" w:rsidRDefault="00DE1065" w:rsidP="000150FA">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10D9F8F5" w14:textId="77777777" w:rsidR="00DE1065" w:rsidRPr="005874B7" w:rsidRDefault="00DE1065" w:rsidP="000150FA">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DE1065" w:rsidRPr="005874B7" w14:paraId="3BEE712F" w14:textId="77777777" w:rsidTr="00DE1065">
        <w:tc>
          <w:tcPr>
            <w:tcW w:w="864" w:type="dxa"/>
          </w:tcPr>
          <w:p w14:paraId="045D5414" w14:textId="77777777" w:rsidR="00DE1065" w:rsidRPr="005874B7" w:rsidRDefault="00DE1065" w:rsidP="000150FA">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0B6F3E16" w14:textId="623A3A12" w:rsidR="00DE1065" w:rsidRPr="00037F26" w:rsidRDefault="00DE1065" w:rsidP="000150FA">
            <w:pPr>
              <w:pStyle w:val="NormalWeb"/>
              <w:ind w:left="720"/>
              <w:rPr>
                <w:rFonts w:ascii="Arial" w:hAnsi="Arial" w:cs="Arial"/>
                <w:sz w:val="21"/>
                <w:szCs w:val="21"/>
                <w:shd w:val="clear" w:color="auto" w:fill="FFFFFF"/>
              </w:rPr>
            </w:pPr>
            <w:r>
              <w:t>Garrafas térmicas 500ml, aço inox fosco, ampola de vidro</w:t>
            </w:r>
          </w:p>
        </w:tc>
        <w:tc>
          <w:tcPr>
            <w:tcW w:w="1568" w:type="dxa"/>
          </w:tcPr>
          <w:p w14:paraId="45AD9C05" w14:textId="49DD5686" w:rsidR="00DE1065" w:rsidRPr="005874B7"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15</w:t>
            </w:r>
          </w:p>
          <w:p w14:paraId="30475757" w14:textId="64FD4849" w:rsidR="00DE1065" w:rsidRPr="005874B7" w:rsidRDefault="00DE1065" w:rsidP="000150FA">
            <w:pPr>
              <w:pStyle w:val="PargrafodaLista"/>
              <w:spacing w:line="276" w:lineRule="auto"/>
              <w:ind w:left="0"/>
              <w:jc w:val="center"/>
              <w:rPr>
                <w:rFonts w:ascii="Arial" w:hAnsi="Arial" w:cs="Arial"/>
                <w:b/>
                <w:sz w:val="22"/>
                <w:szCs w:val="22"/>
              </w:rPr>
            </w:pPr>
          </w:p>
        </w:tc>
      </w:tr>
      <w:tr w:rsidR="00DE1065" w:rsidRPr="005874B7" w14:paraId="24F47F75" w14:textId="77777777" w:rsidTr="00DE1065">
        <w:tc>
          <w:tcPr>
            <w:tcW w:w="864" w:type="dxa"/>
          </w:tcPr>
          <w:p w14:paraId="4578E3FA" w14:textId="77777777" w:rsidR="00DE1065" w:rsidRPr="005874B7"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6350" w:type="dxa"/>
          </w:tcPr>
          <w:p w14:paraId="49CEC7BC" w14:textId="77777777" w:rsidR="00DE1065" w:rsidRDefault="00DE1065" w:rsidP="000150FA">
            <w:pPr>
              <w:pStyle w:val="NormalWeb"/>
              <w:ind w:left="720"/>
              <w:rPr>
                <w:rFonts w:ascii="Arial" w:hAnsi="Arial" w:cs="Arial"/>
                <w:sz w:val="21"/>
                <w:szCs w:val="21"/>
                <w:shd w:val="clear" w:color="auto" w:fill="FFFFFF"/>
              </w:rPr>
            </w:pPr>
            <w:r>
              <w:t>Garrafas térmicas 1 litro, aço inox fosco, ampola de vidro</w:t>
            </w:r>
          </w:p>
        </w:tc>
        <w:tc>
          <w:tcPr>
            <w:tcW w:w="1568" w:type="dxa"/>
          </w:tcPr>
          <w:p w14:paraId="1CD14FF1"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15</w:t>
            </w:r>
          </w:p>
        </w:tc>
      </w:tr>
      <w:tr w:rsidR="00DE1065" w:rsidRPr="005874B7" w14:paraId="451F97E7" w14:textId="77777777" w:rsidTr="00DE1065">
        <w:tc>
          <w:tcPr>
            <w:tcW w:w="864" w:type="dxa"/>
          </w:tcPr>
          <w:p w14:paraId="52CA7A1A"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3</w:t>
            </w:r>
          </w:p>
        </w:tc>
        <w:tc>
          <w:tcPr>
            <w:tcW w:w="6350" w:type="dxa"/>
          </w:tcPr>
          <w:p w14:paraId="3CBB260A" w14:textId="77777777" w:rsidR="00DE1065" w:rsidRDefault="00DE1065" w:rsidP="000150FA">
            <w:pPr>
              <w:pStyle w:val="NormalWeb"/>
              <w:ind w:left="720"/>
            </w:pPr>
            <w:r>
              <w:t>Garrafas térmicas 2 litros, aço inox fosco, ampola de vidro</w:t>
            </w:r>
          </w:p>
        </w:tc>
        <w:tc>
          <w:tcPr>
            <w:tcW w:w="1568" w:type="dxa"/>
          </w:tcPr>
          <w:p w14:paraId="72AF2B5E"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15</w:t>
            </w:r>
          </w:p>
        </w:tc>
      </w:tr>
      <w:tr w:rsidR="00DE1065" w:rsidRPr="005874B7" w14:paraId="731C9390" w14:textId="77777777" w:rsidTr="00DE1065">
        <w:tc>
          <w:tcPr>
            <w:tcW w:w="864" w:type="dxa"/>
          </w:tcPr>
          <w:p w14:paraId="68136257"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4</w:t>
            </w:r>
          </w:p>
        </w:tc>
        <w:tc>
          <w:tcPr>
            <w:tcW w:w="6350" w:type="dxa"/>
          </w:tcPr>
          <w:p w14:paraId="4AB09340" w14:textId="77777777" w:rsidR="00DE1065" w:rsidRDefault="00DE1065" w:rsidP="000150FA">
            <w:pPr>
              <w:pStyle w:val="NormalWeb"/>
              <w:ind w:left="720"/>
            </w:pPr>
            <w:r>
              <w:t>Garfos de mesa, inox, 20cm, 45g</w:t>
            </w:r>
          </w:p>
        </w:tc>
        <w:tc>
          <w:tcPr>
            <w:tcW w:w="1568" w:type="dxa"/>
          </w:tcPr>
          <w:p w14:paraId="730DCA73"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60</w:t>
            </w:r>
          </w:p>
        </w:tc>
      </w:tr>
      <w:tr w:rsidR="00DE1065" w:rsidRPr="005874B7" w14:paraId="3812BF38" w14:textId="77777777" w:rsidTr="00DE1065">
        <w:tc>
          <w:tcPr>
            <w:tcW w:w="864" w:type="dxa"/>
          </w:tcPr>
          <w:p w14:paraId="2A55E9D5"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5</w:t>
            </w:r>
          </w:p>
        </w:tc>
        <w:tc>
          <w:tcPr>
            <w:tcW w:w="6350" w:type="dxa"/>
          </w:tcPr>
          <w:p w14:paraId="3CF86739" w14:textId="77777777" w:rsidR="00DE1065" w:rsidRDefault="00DE1065" w:rsidP="000150FA">
            <w:pPr>
              <w:pStyle w:val="NormalWeb"/>
              <w:ind w:left="720"/>
            </w:pPr>
            <w:r>
              <w:t>Facas de mesa, inox, 23cm, 70g</w:t>
            </w:r>
          </w:p>
        </w:tc>
        <w:tc>
          <w:tcPr>
            <w:tcW w:w="1568" w:type="dxa"/>
          </w:tcPr>
          <w:p w14:paraId="209CBD31"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60</w:t>
            </w:r>
          </w:p>
        </w:tc>
      </w:tr>
      <w:tr w:rsidR="00DE1065" w:rsidRPr="005874B7" w14:paraId="0A3CE1B1" w14:textId="77777777" w:rsidTr="00DE1065">
        <w:tc>
          <w:tcPr>
            <w:tcW w:w="864" w:type="dxa"/>
          </w:tcPr>
          <w:p w14:paraId="423E8695"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6</w:t>
            </w:r>
          </w:p>
        </w:tc>
        <w:tc>
          <w:tcPr>
            <w:tcW w:w="6350" w:type="dxa"/>
          </w:tcPr>
          <w:p w14:paraId="73BDE7A7" w14:textId="77777777" w:rsidR="00DE1065" w:rsidRDefault="00DE1065" w:rsidP="000150FA">
            <w:pPr>
              <w:pStyle w:val="NormalWeb"/>
              <w:ind w:left="720"/>
            </w:pPr>
            <w:r>
              <w:t>Colheres de sopa, inox, 21,3cm, 70g</w:t>
            </w:r>
          </w:p>
        </w:tc>
        <w:tc>
          <w:tcPr>
            <w:tcW w:w="1568" w:type="dxa"/>
          </w:tcPr>
          <w:p w14:paraId="576CF697"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24</w:t>
            </w:r>
          </w:p>
        </w:tc>
      </w:tr>
      <w:tr w:rsidR="00DE1065" w:rsidRPr="005874B7" w14:paraId="31D5CA4C" w14:textId="77777777" w:rsidTr="00DE1065">
        <w:tc>
          <w:tcPr>
            <w:tcW w:w="864" w:type="dxa"/>
          </w:tcPr>
          <w:p w14:paraId="5CAAE6D1"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7</w:t>
            </w:r>
          </w:p>
        </w:tc>
        <w:tc>
          <w:tcPr>
            <w:tcW w:w="6350" w:type="dxa"/>
          </w:tcPr>
          <w:p w14:paraId="2365BD83" w14:textId="77777777" w:rsidR="00DE1065" w:rsidRDefault="00DE1065" w:rsidP="000150FA">
            <w:pPr>
              <w:pStyle w:val="NormalWeb"/>
              <w:ind w:left="720"/>
            </w:pPr>
            <w:r>
              <w:t>Garfos de sobremesa, inox, 15cm, 20g</w:t>
            </w:r>
          </w:p>
        </w:tc>
        <w:tc>
          <w:tcPr>
            <w:tcW w:w="1568" w:type="dxa"/>
          </w:tcPr>
          <w:p w14:paraId="11241F69"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36</w:t>
            </w:r>
          </w:p>
        </w:tc>
      </w:tr>
      <w:tr w:rsidR="00DE1065" w:rsidRPr="005874B7" w14:paraId="0495D3FC" w14:textId="77777777" w:rsidTr="00DE1065">
        <w:tc>
          <w:tcPr>
            <w:tcW w:w="864" w:type="dxa"/>
          </w:tcPr>
          <w:p w14:paraId="71BEA690"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8</w:t>
            </w:r>
          </w:p>
        </w:tc>
        <w:tc>
          <w:tcPr>
            <w:tcW w:w="6350" w:type="dxa"/>
          </w:tcPr>
          <w:p w14:paraId="3A08E42A" w14:textId="77777777" w:rsidR="00DE1065" w:rsidRDefault="00DE1065" w:rsidP="000150FA">
            <w:pPr>
              <w:pStyle w:val="NormalWeb"/>
              <w:ind w:left="720"/>
            </w:pPr>
            <w:r>
              <w:t>Colheres de sobremesa, inox, 15cm, 30g</w:t>
            </w:r>
          </w:p>
        </w:tc>
        <w:tc>
          <w:tcPr>
            <w:tcW w:w="1568" w:type="dxa"/>
          </w:tcPr>
          <w:p w14:paraId="0225F0DC"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36</w:t>
            </w:r>
          </w:p>
        </w:tc>
      </w:tr>
      <w:tr w:rsidR="00DE1065" w:rsidRPr="005874B7" w14:paraId="7A2773A6" w14:textId="77777777" w:rsidTr="00DE1065">
        <w:tc>
          <w:tcPr>
            <w:tcW w:w="864" w:type="dxa"/>
          </w:tcPr>
          <w:p w14:paraId="02F21689"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9</w:t>
            </w:r>
          </w:p>
        </w:tc>
        <w:tc>
          <w:tcPr>
            <w:tcW w:w="6350" w:type="dxa"/>
          </w:tcPr>
          <w:p w14:paraId="1C5741C8" w14:textId="77777777" w:rsidR="00DE1065" w:rsidRDefault="00DE1065" w:rsidP="000150FA">
            <w:pPr>
              <w:pStyle w:val="NormalWeb"/>
              <w:ind w:left="720"/>
            </w:pPr>
            <w:r>
              <w:t xml:space="preserve">Espátulas para patê, inox, 15cm </w:t>
            </w:r>
          </w:p>
        </w:tc>
        <w:tc>
          <w:tcPr>
            <w:tcW w:w="1568" w:type="dxa"/>
          </w:tcPr>
          <w:p w14:paraId="5A834CD5"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6</w:t>
            </w:r>
          </w:p>
        </w:tc>
      </w:tr>
      <w:tr w:rsidR="00DE1065" w:rsidRPr="005874B7" w14:paraId="14272A31" w14:textId="77777777" w:rsidTr="00DE1065">
        <w:tc>
          <w:tcPr>
            <w:tcW w:w="864" w:type="dxa"/>
          </w:tcPr>
          <w:p w14:paraId="568C9333"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10</w:t>
            </w:r>
          </w:p>
        </w:tc>
        <w:tc>
          <w:tcPr>
            <w:tcW w:w="6350" w:type="dxa"/>
          </w:tcPr>
          <w:p w14:paraId="69F7FAF2" w14:textId="77777777" w:rsidR="00DE1065" w:rsidRDefault="00DE1065" w:rsidP="000150FA">
            <w:pPr>
              <w:pStyle w:val="NormalWeb"/>
              <w:ind w:left="720"/>
            </w:pPr>
            <w:r>
              <w:t>Espátulas para bolo, inox, 24,6cm – 68 gramas</w:t>
            </w:r>
          </w:p>
        </w:tc>
        <w:tc>
          <w:tcPr>
            <w:tcW w:w="1568" w:type="dxa"/>
          </w:tcPr>
          <w:p w14:paraId="6962F392"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2</w:t>
            </w:r>
          </w:p>
        </w:tc>
      </w:tr>
      <w:tr w:rsidR="00DE1065" w:rsidRPr="005874B7" w14:paraId="7892FAE8" w14:textId="77777777" w:rsidTr="00DE1065">
        <w:tc>
          <w:tcPr>
            <w:tcW w:w="864" w:type="dxa"/>
          </w:tcPr>
          <w:p w14:paraId="3D8A60D5"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11</w:t>
            </w:r>
          </w:p>
        </w:tc>
        <w:tc>
          <w:tcPr>
            <w:tcW w:w="6350" w:type="dxa"/>
          </w:tcPr>
          <w:p w14:paraId="00B1ACB7" w14:textId="77777777" w:rsidR="00DE1065" w:rsidRDefault="00DE1065" w:rsidP="000150FA">
            <w:pPr>
              <w:pStyle w:val="NormalWeb"/>
              <w:ind w:left="720"/>
            </w:pPr>
            <w:r>
              <w:t>Mini pegadores de massa, inox, 12,5cm</w:t>
            </w:r>
          </w:p>
        </w:tc>
        <w:tc>
          <w:tcPr>
            <w:tcW w:w="1568" w:type="dxa"/>
          </w:tcPr>
          <w:p w14:paraId="3B3B9A15"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6</w:t>
            </w:r>
          </w:p>
        </w:tc>
      </w:tr>
      <w:tr w:rsidR="00DE1065" w:rsidRPr="005874B7" w14:paraId="047F1314" w14:textId="77777777" w:rsidTr="00DE1065">
        <w:tc>
          <w:tcPr>
            <w:tcW w:w="864" w:type="dxa"/>
          </w:tcPr>
          <w:p w14:paraId="39B0956F"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12</w:t>
            </w:r>
          </w:p>
        </w:tc>
        <w:tc>
          <w:tcPr>
            <w:tcW w:w="6350" w:type="dxa"/>
          </w:tcPr>
          <w:p w14:paraId="4661A69B" w14:textId="77777777" w:rsidR="00DE1065" w:rsidRDefault="00DE1065" w:rsidP="000150FA">
            <w:pPr>
              <w:pStyle w:val="NormalWeb"/>
              <w:ind w:left="720"/>
            </w:pPr>
            <w:r>
              <w:t>Pegadores de massa, inox, 29cm</w:t>
            </w:r>
          </w:p>
        </w:tc>
        <w:tc>
          <w:tcPr>
            <w:tcW w:w="1568" w:type="dxa"/>
          </w:tcPr>
          <w:p w14:paraId="2B4155A3"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2</w:t>
            </w:r>
          </w:p>
        </w:tc>
      </w:tr>
      <w:tr w:rsidR="00DE1065" w:rsidRPr="005874B7" w14:paraId="0E1614D0" w14:textId="77777777" w:rsidTr="00DE1065">
        <w:tc>
          <w:tcPr>
            <w:tcW w:w="864" w:type="dxa"/>
          </w:tcPr>
          <w:p w14:paraId="1A0B96F9"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13</w:t>
            </w:r>
          </w:p>
        </w:tc>
        <w:tc>
          <w:tcPr>
            <w:tcW w:w="6350" w:type="dxa"/>
          </w:tcPr>
          <w:p w14:paraId="49AB847B" w14:textId="77777777" w:rsidR="00DE1065" w:rsidRDefault="00DE1065" w:rsidP="000150FA">
            <w:pPr>
              <w:pStyle w:val="NormalWeb"/>
              <w:ind w:left="720"/>
            </w:pPr>
            <w:r>
              <w:t>Porta-guardanapos de mesa, inox</w:t>
            </w:r>
          </w:p>
        </w:tc>
        <w:tc>
          <w:tcPr>
            <w:tcW w:w="1568" w:type="dxa"/>
          </w:tcPr>
          <w:p w14:paraId="54063B19"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4</w:t>
            </w:r>
          </w:p>
        </w:tc>
      </w:tr>
      <w:tr w:rsidR="00DE1065" w:rsidRPr="005874B7" w14:paraId="05117C3A" w14:textId="77777777" w:rsidTr="00DE1065">
        <w:tc>
          <w:tcPr>
            <w:tcW w:w="864" w:type="dxa"/>
          </w:tcPr>
          <w:p w14:paraId="0029242B"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14</w:t>
            </w:r>
          </w:p>
        </w:tc>
        <w:tc>
          <w:tcPr>
            <w:tcW w:w="6350" w:type="dxa"/>
          </w:tcPr>
          <w:p w14:paraId="455D265D" w14:textId="77777777" w:rsidR="00DE1065" w:rsidRDefault="00DE1065" w:rsidP="000150FA">
            <w:pPr>
              <w:pStyle w:val="NormalWeb"/>
              <w:ind w:left="720"/>
            </w:pPr>
            <w:r>
              <w:t>Ralador de aço inox e ABS, 28x12cm</w:t>
            </w:r>
          </w:p>
        </w:tc>
        <w:tc>
          <w:tcPr>
            <w:tcW w:w="1568" w:type="dxa"/>
          </w:tcPr>
          <w:p w14:paraId="2195A617"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w:t>
            </w:r>
          </w:p>
        </w:tc>
      </w:tr>
      <w:tr w:rsidR="00DE1065" w:rsidRPr="005874B7" w14:paraId="0CACCBEC" w14:textId="77777777" w:rsidTr="00DE1065">
        <w:tc>
          <w:tcPr>
            <w:tcW w:w="864" w:type="dxa"/>
          </w:tcPr>
          <w:p w14:paraId="0AD77592"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15</w:t>
            </w:r>
          </w:p>
        </w:tc>
        <w:tc>
          <w:tcPr>
            <w:tcW w:w="6350" w:type="dxa"/>
          </w:tcPr>
          <w:p w14:paraId="06C613DF" w14:textId="77777777" w:rsidR="00DE1065" w:rsidRDefault="00DE1065" w:rsidP="000150FA">
            <w:pPr>
              <w:pStyle w:val="NormalWeb"/>
              <w:ind w:left="720"/>
            </w:pPr>
            <w:r>
              <w:t>Luvas térmicas de silicone, par</w:t>
            </w:r>
          </w:p>
        </w:tc>
        <w:tc>
          <w:tcPr>
            <w:tcW w:w="1568" w:type="dxa"/>
          </w:tcPr>
          <w:p w14:paraId="77F4FD78"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2</w:t>
            </w:r>
          </w:p>
        </w:tc>
      </w:tr>
      <w:tr w:rsidR="00DE1065" w:rsidRPr="005874B7" w14:paraId="13BE2EF2" w14:textId="77777777" w:rsidTr="00DE1065">
        <w:tc>
          <w:tcPr>
            <w:tcW w:w="864" w:type="dxa"/>
          </w:tcPr>
          <w:p w14:paraId="5C17E2CA"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16</w:t>
            </w:r>
          </w:p>
        </w:tc>
        <w:tc>
          <w:tcPr>
            <w:tcW w:w="6350" w:type="dxa"/>
          </w:tcPr>
          <w:p w14:paraId="1B645938" w14:textId="77777777" w:rsidR="00DE1065" w:rsidRDefault="00DE1065" w:rsidP="000150FA">
            <w:pPr>
              <w:pStyle w:val="NormalWeb"/>
              <w:ind w:left="720"/>
            </w:pPr>
            <w:r>
              <w:t>Pratos para sobremesa, opaline branca, 19cm</w:t>
            </w:r>
          </w:p>
        </w:tc>
        <w:tc>
          <w:tcPr>
            <w:tcW w:w="1568" w:type="dxa"/>
          </w:tcPr>
          <w:p w14:paraId="73BF7A27"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36</w:t>
            </w:r>
          </w:p>
        </w:tc>
      </w:tr>
      <w:tr w:rsidR="00DE1065" w:rsidRPr="005874B7" w14:paraId="395487C5" w14:textId="77777777" w:rsidTr="00DE1065">
        <w:tc>
          <w:tcPr>
            <w:tcW w:w="864" w:type="dxa"/>
          </w:tcPr>
          <w:p w14:paraId="021BA84C" w14:textId="5EC9D94F" w:rsidR="00DE1065" w:rsidRPr="00523EB2" w:rsidRDefault="00523EB2"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17</w:t>
            </w:r>
          </w:p>
        </w:tc>
        <w:tc>
          <w:tcPr>
            <w:tcW w:w="6350" w:type="dxa"/>
          </w:tcPr>
          <w:p w14:paraId="7A142FCA" w14:textId="282BFF0A" w:rsidR="00DE1065" w:rsidRPr="00523EB2" w:rsidRDefault="00523EB2" w:rsidP="000150FA">
            <w:pPr>
              <w:pStyle w:val="NormalWeb"/>
              <w:ind w:left="720"/>
            </w:pPr>
            <w:r w:rsidRPr="00523EB2">
              <w:t>Porta doces</w:t>
            </w:r>
          </w:p>
        </w:tc>
        <w:tc>
          <w:tcPr>
            <w:tcW w:w="1568" w:type="dxa"/>
          </w:tcPr>
          <w:p w14:paraId="737A63D3" w14:textId="723B7789" w:rsidR="00DE1065" w:rsidRPr="00523EB2" w:rsidRDefault="00523EB2"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02</w:t>
            </w:r>
          </w:p>
        </w:tc>
      </w:tr>
      <w:tr w:rsidR="00DE1065" w:rsidRPr="005874B7" w14:paraId="4CC1AA10" w14:textId="77777777" w:rsidTr="00DE1065">
        <w:tc>
          <w:tcPr>
            <w:tcW w:w="864" w:type="dxa"/>
          </w:tcPr>
          <w:p w14:paraId="7AE95C9E" w14:textId="77777777" w:rsidR="00DE1065" w:rsidRPr="00523EB2" w:rsidRDefault="00DE1065"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18</w:t>
            </w:r>
          </w:p>
        </w:tc>
        <w:tc>
          <w:tcPr>
            <w:tcW w:w="6350" w:type="dxa"/>
          </w:tcPr>
          <w:p w14:paraId="6593013F" w14:textId="77777777" w:rsidR="00DE1065" w:rsidRPr="00523EB2" w:rsidRDefault="00DE1065" w:rsidP="000150FA">
            <w:pPr>
              <w:pStyle w:val="NormalWeb"/>
              <w:ind w:left="720"/>
            </w:pPr>
            <w:r w:rsidRPr="00523EB2">
              <w:t>Bombonieres de vidro com tampa, 2L</w:t>
            </w:r>
          </w:p>
        </w:tc>
        <w:tc>
          <w:tcPr>
            <w:tcW w:w="1568" w:type="dxa"/>
          </w:tcPr>
          <w:p w14:paraId="53A3C4CC" w14:textId="77777777" w:rsidR="00DE1065" w:rsidRPr="00523EB2" w:rsidRDefault="00DE1065"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4</w:t>
            </w:r>
          </w:p>
        </w:tc>
      </w:tr>
      <w:tr w:rsidR="00DE1065" w:rsidRPr="005874B7" w14:paraId="70743BE5" w14:textId="77777777" w:rsidTr="00DE1065">
        <w:tc>
          <w:tcPr>
            <w:tcW w:w="864" w:type="dxa"/>
          </w:tcPr>
          <w:p w14:paraId="3CA60D7E" w14:textId="77777777" w:rsidR="00DE1065" w:rsidRPr="00523EB2" w:rsidRDefault="00DE1065"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19</w:t>
            </w:r>
          </w:p>
        </w:tc>
        <w:tc>
          <w:tcPr>
            <w:tcW w:w="6350" w:type="dxa"/>
          </w:tcPr>
          <w:p w14:paraId="496060E8" w14:textId="77777777" w:rsidR="00DE1065" w:rsidRPr="00523EB2" w:rsidRDefault="00DE1065" w:rsidP="000150FA">
            <w:pPr>
              <w:pStyle w:val="NormalWeb"/>
              <w:ind w:left="720"/>
            </w:pPr>
            <w:r w:rsidRPr="00523EB2">
              <w:t>Bombonieres de vidro sem tampa, 2,5L</w:t>
            </w:r>
          </w:p>
        </w:tc>
        <w:tc>
          <w:tcPr>
            <w:tcW w:w="1568" w:type="dxa"/>
          </w:tcPr>
          <w:p w14:paraId="11727EB9" w14:textId="77777777" w:rsidR="00DE1065" w:rsidRPr="00523EB2" w:rsidRDefault="00DE1065"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4</w:t>
            </w:r>
          </w:p>
        </w:tc>
      </w:tr>
      <w:tr w:rsidR="00DE1065" w:rsidRPr="005874B7" w14:paraId="6283FCD8" w14:textId="77777777" w:rsidTr="00DE1065">
        <w:tc>
          <w:tcPr>
            <w:tcW w:w="864" w:type="dxa"/>
          </w:tcPr>
          <w:p w14:paraId="362AC557" w14:textId="77777777" w:rsidR="00DE1065" w:rsidRPr="00523EB2" w:rsidRDefault="00DE1065"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20</w:t>
            </w:r>
          </w:p>
        </w:tc>
        <w:tc>
          <w:tcPr>
            <w:tcW w:w="6350" w:type="dxa"/>
          </w:tcPr>
          <w:p w14:paraId="21E16BE8" w14:textId="77777777" w:rsidR="00DE1065" w:rsidRPr="00523EB2" w:rsidRDefault="00DE1065" w:rsidP="000150FA">
            <w:pPr>
              <w:pStyle w:val="NormalWeb"/>
              <w:ind w:left="720"/>
            </w:pPr>
            <w:proofErr w:type="spellStart"/>
            <w:r w:rsidRPr="00523EB2">
              <w:t>Suqueiras</w:t>
            </w:r>
            <w:proofErr w:type="spellEnd"/>
            <w:r w:rsidRPr="00523EB2">
              <w:t xml:space="preserve"> de vidro/cristal 4L, com tampa e torneira</w:t>
            </w:r>
          </w:p>
        </w:tc>
        <w:tc>
          <w:tcPr>
            <w:tcW w:w="1568" w:type="dxa"/>
          </w:tcPr>
          <w:p w14:paraId="5FF559D4" w14:textId="77777777" w:rsidR="00DE1065" w:rsidRPr="00523EB2" w:rsidRDefault="00DE1065"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2</w:t>
            </w:r>
          </w:p>
        </w:tc>
      </w:tr>
      <w:tr w:rsidR="00DE1065" w:rsidRPr="005874B7" w14:paraId="317355A5" w14:textId="77777777" w:rsidTr="00DE1065">
        <w:tc>
          <w:tcPr>
            <w:tcW w:w="864" w:type="dxa"/>
          </w:tcPr>
          <w:p w14:paraId="7C87DAB5" w14:textId="77777777" w:rsidR="00DE1065" w:rsidRPr="00523EB2" w:rsidRDefault="00DE1065"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21</w:t>
            </w:r>
          </w:p>
        </w:tc>
        <w:tc>
          <w:tcPr>
            <w:tcW w:w="6350" w:type="dxa"/>
          </w:tcPr>
          <w:p w14:paraId="02DE55B5" w14:textId="77777777" w:rsidR="00DE1065" w:rsidRPr="00523EB2" w:rsidRDefault="00DE1065" w:rsidP="000150FA">
            <w:pPr>
              <w:pStyle w:val="NormalWeb"/>
              <w:ind w:left="720"/>
            </w:pPr>
            <w:r w:rsidRPr="00523EB2">
              <w:t>Porta-cápsulas compatível com 3 Corações – cromado, com capacidade para 40 cápsulas</w:t>
            </w:r>
          </w:p>
        </w:tc>
        <w:tc>
          <w:tcPr>
            <w:tcW w:w="1568" w:type="dxa"/>
          </w:tcPr>
          <w:p w14:paraId="268AAF49" w14:textId="77777777" w:rsidR="00DE1065" w:rsidRPr="00523EB2" w:rsidRDefault="00DE1065"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2</w:t>
            </w:r>
          </w:p>
        </w:tc>
      </w:tr>
      <w:tr w:rsidR="00DE1065" w:rsidRPr="005874B7" w14:paraId="2D61120D" w14:textId="77777777" w:rsidTr="00DE1065">
        <w:tc>
          <w:tcPr>
            <w:tcW w:w="864" w:type="dxa"/>
          </w:tcPr>
          <w:p w14:paraId="30A9686B" w14:textId="7745A127" w:rsidR="00DE1065" w:rsidRPr="00523EB2" w:rsidRDefault="00523EB2"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22</w:t>
            </w:r>
          </w:p>
        </w:tc>
        <w:tc>
          <w:tcPr>
            <w:tcW w:w="6350" w:type="dxa"/>
          </w:tcPr>
          <w:p w14:paraId="6E17A3AA" w14:textId="4E1F0C30" w:rsidR="00DE1065" w:rsidRPr="00523EB2" w:rsidRDefault="00523EB2" w:rsidP="000150FA">
            <w:pPr>
              <w:pStyle w:val="NormalWeb"/>
              <w:ind w:left="720"/>
            </w:pPr>
            <w:r w:rsidRPr="00523EB2">
              <w:t>Organizadores para copo descartável de mesa (água)</w:t>
            </w:r>
          </w:p>
        </w:tc>
        <w:tc>
          <w:tcPr>
            <w:tcW w:w="1568" w:type="dxa"/>
          </w:tcPr>
          <w:p w14:paraId="1BEEA5F3" w14:textId="429CBCBF" w:rsidR="00DE1065" w:rsidRPr="00523EB2" w:rsidRDefault="00523EB2"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06</w:t>
            </w:r>
          </w:p>
        </w:tc>
      </w:tr>
      <w:tr w:rsidR="00DE1065" w:rsidRPr="005874B7" w14:paraId="2DC8E55F" w14:textId="77777777" w:rsidTr="00DE1065">
        <w:tc>
          <w:tcPr>
            <w:tcW w:w="864" w:type="dxa"/>
          </w:tcPr>
          <w:p w14:paraId="7FFE4E17" w14:textId="697D9B5E" w:rsidR="00DE1065" w:rsidRPr="00523EB2" w:rsidRDefault="00523EB2"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23</w:t>
            </w:r>
          </w:p>
        </w:tc>
        <w:tc>
          <w:tcPr>
            <w:tcW w:w="6350" w:type="dxa"/>
          </w:tcPr>
          <w:p w14:paraId="5A06D299" w14:textId="6E65C538" w:rsidR="00DE1065" w:rsidRPr="00523EB2" w:rsidRDefault="00523EB2" w:rsidP="00523EB2">
            <w:pPr>
              <w:pStyle w:val="NormalWeb"/>
              <w:tabs>
                <w:tab w:val="left" w:pos="1728"/>
              </w:tabs>
              <w:ind w:left="720"/>
            </w:pPr>
            <w:r w:rsidRPr="00523EB2">
              <w:t>Organizadores para copo descartável de mesa (café)</w:t>
            </w:r>
          </w:p>
        </w:tc>
        <w:tc>
          <w:tcPr>
            <w:tcW w:w="1568" w:type="dxa"/>
          </w:tcPr>
          <w:p w14:paraId="52CA165E" w14:textId="682EDCCB" w:rsidR="00DE1065" w:rsidRPr="00523EB2" w:rsidRDefault="00523EB2" w:rsidP="000150FA">
            <w:pPr>
              <w:pStyle w:val="PargrafodaLista"/>
              <w:spacing w:line="276" w:lineRule="auto"/>
              <w:ind w:left="0"/>
              <w:jc w:val="center"/>
              <w:rPr>
                <w:rFonts w:ascii="Arial" w:hAnsi="Arial" w:cs="Arial"/>
                <w:b/>
                <w:sz w:val="22"/>
                <w:szCs w:val="22"/>
              </w:rPr>
            </w:pPr>
            <w:r w:rsidRPr="00523EB2">
              <w:rPr>
                <w:rFonts w:ascii="Arial" w:hAnsi="Arial" w:cs="Arial"/>
                <w:b/>
                <w:sz w:val="22"/>
                <w:szCs w:val="22"/>
              </w:rPr>
              <w:t>10</w:t>
            </w:r>
          </w:p>
        </w:tc>
      </w:tr>
      <w:tr w:rsidR="00DE1065" w:rsidRPr="005874B7" w14:paraId="54FEA5D0" w14:textId="77777777" w:rsidTr="00DE1065">
        <w:tc>
          <w:tcPr>
            <w:tcW w:w="864" w:type="dxa"/>
          </w:tcPr>
          <w:p w14:paraId="0F144375"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24</w:t>
            </w:r>
          </w:p>
        </w:tc>
        <w:tc>
          <w:tcPr>
            <w:tcW w:w="6350" w:type="dxa"/>
          </w:tcPr>
          <w:p w14:paraId="176CA018" w14:textId="77777777" w:rsidR="00DE1065" w:rsidRDefault="00DE1065" w:rsidP="00523EB2">
            <w:pPr>
              <w:pStyle w:val="NormalWeb"/>
            </w:pPr>
            <w:r>
              <w:t>Caixas organizadoras para sachês de chá/açúcar, acrílico com tampa e 6 divisórias</w:t>
            </w:r>
          </w:p>
        </w:tc>
        <w:tc>
          <w:tcPr>
            <w:tcW w:w="1568" w:type="dxa"/>
          </w:tcPr>
          <w:p w14:paraId="3D468239" w14:textId="77777777" w:rsidR="00DE1065" w:rsidRDefault="00DE1065" w:rsidP="000150FA">
            <w:pPr>
              <w:pStyle w:val="PargrafodaLista"/>
              <w:spacing w:line="276" w:lineRule="auto"/>
              <w:ind w:left="0"/>
              <w:jc w:val="center"/>
              <w:rPr>
                <w:rFonts w:ascii="Arial" w:hAnsi="Arial" w:cs="Arial"/>
                <w:b/>
                <w:sz w:val="22"/>
                <w:szCs w:val="22"/>
              </w:rPr>
            </w:pPr>
            <w:r>
              <w:rPr>
                <w:rFonts w:ascii="Arial" w:hAnsi="Arial" w:cs="Arial"/>
                <w:b/>
                <w:sz w:val="22"/>
                <w:szCs w:val="22"/>
              </w:rPr>
              <w:t>4</w:t>
            </w:r>
          </w:p>
        </w:tc>
      </w:tr>
    </w:tbl>
    <w:p w14:paraId="624DEE7C" w14:textId="77777777" w:rsidR="00BA3C01" w:rsidRDefault="00BA3C01" w:rsidP="008A4257">
      <w:pPr>
        <w:rPr>
          <w:rFonts w:ascii="Arial" w:hAnsi="Arial" w:cs="Arial"/>
        </w:rPr>
      </w:pPr>
    </w:p>
    <w:p w14:paraId="4024504A" w14:textId="77777777" w:rsidR="00BA3C01" w:rsidRDefault="00BA3C01"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30"/>
        <w:gridCol w:w="1688"/>
        <w:gridCol w:w="995"/>
        <w:gridCol w:w="1557"/>
        <w:gridCol w:w="1701"/>
        <w:gridCol w:w="27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446C2E8" w:rsidR="008A4257" w:rsidRDefault="009B2DDC" w:rsidP="008572E4">
      <w:pPr>
        <w:jc w:val="center"/>
        <w:rPr>
          <w:rFonts w:ascii="Arial" w:hAnsi="Arial" w:cs="Arial"/>
        </w:rPr>
      </w:pPr>
      <w:sdt>
        <w:sdtPr>
          <w:rPr>
            <w:rFonts w:ascii="Arial" w:hAnsi="Arial" w:cs="Arial"/>
          </w:rPr>
          <w:alias w:val="Cidade"/>
          <w:tag w:val="Cidade"/>
          <w:id w:val="-1824189902"/>
          <w:placeholder>
            <w:docPart w:val="DefaultPlaceholder_-1854013440"/>
          </w:placeholder>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date w:fullDate="2026-02-09T00:00:00Z">
            <w:dateFormat w:val="d' de 'MMMM' de 'yyyy"/>
            <w:lid w:val="pt-BR"/>
            <w:storeMappedDataAs w:val="dateTime"/>
            <w:calendar w:val="gregorian"/>
          </w:date>
        </w:sdtPr>
        <w:sdtEndPr/>
        <w:sdtContent>
          <w:r w:rsidR="005E5AB2">
            <w:rPr>
              <w:rFonts w:ascii="Arial" w:hAnsi="Arial" w:cs="Arial"/>
              <w:sz w:val="22"/>
              <w:szCs w:val="22"/>
              <w:highlight w:val="yellow"/>
            </w:rPr>
            <w:t>9 de fevereiro de 2026</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60"/>
        <w:gridCol w:w="3107"/>
        <w:gridCol w:w="1039"/>
        <w:gridCol w:w="2764"/>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5"/>
      <w:footerReference w:type="default" r:id="rId16"/>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C853" w14:textId="77777777" w:rsidR="009B2DDC" w:rsidRDefault="009B2DDC">
      <w:r>
        <w:separator/>
      </w:r>
    </w:p>
  </w:endnote>
  <w:endnote w:type="continuationSeparator" w:id="0">
    <w:p w14:paraId="35F6C50B" w14:textId="77777777" w:rsidR="009B2DDC" w:rsidRDefault="009B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3C245F" w:rsidRDefault="003C245F">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2662" w14:textId="77777777" w:rsidR="009B2DDC" w:rsidRDefault="009B2DDC">
      <w:r>
        <w:separator/>
      </w:r>
    </w:p>
  </w:footnote>
  <w:footnote w:type="continuationSeparator" w:id="0">
    <w:p w14:paraId="069FCD97" w14:textId="77777777" w:rsidR="009B2DDC" w:rsidRDefault="009B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40E36CE0" w:rsidR="003C245F" w:rsidRDefault="003C245F">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3C245F" w:rsidRPr="00972FB9" w:rsidRDefault="003C245F"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3C245F" w:rsidRPr="00972FB9" w:rsidRDefault="003C245F"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7"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3C245F" w:rsidRPr="00972FB9" w:rsidRDefault="003C245F"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3C245F" w:rsidRPr="00972FB9" w:rsidRDefault="003C245F"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6FD4ADBB">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E1073"/>
    <w:multiLevelType w:val="multilevel"/>
    <w:tmpl w:val="A26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71089906">
    <w:abstractNumId w:val="0"/>
  </w:num>
  <w:num w:numId="2" w16cid:durableId="112336068">
    <w:abstractNumId w:val="13"/>
  </w:num>
  <w:num w:numId="3" w16cid:durableId="2119135471">
    <w:abstractNumId w:val="4"/>
  </w:num>
  <w:num w:numId="4" w16cid:durableId="478154920">
    <w:abstractNumId w:val="21"/>
  </w:num>
  <w:num w:numId="5" w16cid:durableId="1718701364">
    <w:abstractNumId w:val="11"/>
  </w:num>
  <w:num w:numId="6" w16cid:durableId="1005014325">
    <w:abstractNumId w:val="9"/>
  </w:num>
  <w:num w:numId="7" w16cid:durableId="841555102">
    <w:abstractNumId w:val="17"/>
  </w:num>
  <w:num w:numId="8" w16cid:durableId="1402213489">
    <w:abstractNumId w:val="12"/>
  </w:num>
  <w:num w:numId="9" w16cid:durableId="629240938">
    <w:abstractNumId w:val="14"/>
  </w:num>
  <w:num w:numId="10" w16cid:durableId="2007197806">
    <w:abstractNumId w:val="5"/>
  </w:num>
  <w:num w:numId="11" w16cid:durableId="1041593885">
    <w:abstractNumId w:val="6"/>
  </w:num>
  <w:num w:numId="12" w16cid:durableId="220868622">
    <w:abstractNumId w:val="3"/>
  </w:num>
  <w:num w:numId="13" w16cid:durableId="543904394">
    <w:abstractNumId w:val="2"/>
  </w:num>
  <w:num w:numId="14" w16cid:durableId="218905285">
    <w:abstractNumId w:val="8"/>
  </w:num>
  <w:num w:numId="15" w16cid:durableId="19480714">
    <w:abstractNumId w:val="16"/>
  </w:num>
  <w:num w:numId="16" w16cid:durableId="1598369698">
    <w:abstractNumId w:val="19"/>
  </w:num>
  <w:num w:numId="17" w16cid:durableId="858129735">
    <w:abstractNumId w:val="18"/>
  </w:num>
  <w:num w:numId="18" w16cid:durableId="1330134187">
    <w:abstractNumId w:val="20"/>
  </w:num>
  <w:num w:numId="19" w16cid:durableId="1060136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9831847">
    <w:abstractNumId w:val="1"/>
  </w:num>
  <w:num w:numId="21" w16cid:durableId="633944244">
    <w:abstractNumId w:val="15"/>
  </w:num>
  <w:num w:numId="22" w16cid:durableId="1811747117">
    <w:abstractNumId w:val="7"/>
  </w:num>
  <w:num w:numId="23" w16cid:durableId="1509368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305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3668478">
    <w:abstractNumId w:val="14"/>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021082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37F26"/>
    <w:rsid w:val="0004176D"/>
    <w:rsid w:val="00042AB2"/>
    <w:rsid w:val="00044D85"/>
    <w:rsid w:val="000514BA"/>
    <w:rsid w:val="000574A0"/>
    <w:rsid w:val="0006179E"/>
    <w:rsid w:val="00067F81"/>
    <w:rsid w:val="000919E9"/>
    <w:rsid w:val="000936CD"/>
    <w:rsid w:val="000B05BF"/>
    <w:rsid w:val="000C2984"/>
    <w:rsid w:val="000C58BA"/>
    <w:rsid w:val="000D3675"/>
    <w:rsid w:val="000D6122"/>
    <w:rsid w:val="000D72AE"/>
    <w:rsid w:val="000E0707"/>
    <w:rsid w:val="000E75C5"/>
    <w:rsid w:val="000F11F8"/>
    <w:rsid w:val="001021D7"/>
    <w:rsid w:val="00107843"/>
    <w:rsid w:val="00113FC0"/>
    <w:rsid w:val="00116626"/>
    <w:rsid w:val="0011715D"/>
    <w:rsid w:val="00133548"/>
    <w:rsid w:val="001347A7"/>
    <w:rsid w:val="0013609E"/>
    <w:rsid w:val="001466D1"/>
    <w:rsid w:val="00150408"/>
    <w:rsid w:val="00164051"/>
    <w:rsid w:val="00167AFF"/>
    <w:rsid w:val="00170852"/>
    <w:rsid w:val="00195039"/>
    <w:rsid w:val="001A089A"/>
    <w:rsid w:val="001A2261"/>
    <w:rsid w:val="001B489A"/>
    <w:rsid w:val="001C1F38"/>
    <w:rsid w:val="001C3AAC"/>
    <w:rsid w:val="001C5A11"/>
    <w:rsid w:val="001D4128"/>
    <w:rsid w:val="001D63E1"/>
    <w:rsid w:val="001E5D0E"/>
    <w:rsid w:val="00200F9F"/>
    <w:rsid w:val="002041D7"/>
    <w:rsid w:val="0020789D"/>
    <w:rsid w:val="00211A75"/>
    <w:rsid w:val="00213336"/>
    <w:rsid w:val="0021431D"/>
    <w:rsid w:val="0021660A"/>
    <w:rsid w:val="002213BB"/>
    <w:rsid w:val="00222183"/>
    <w:rsid w:val="00224326"/>
    <w:rsid w:val="00227FD1"/>
    <w:rsid w:val="00243062"/>
    <w:rsid w:val="00245138"/>
    <w:rsid w:val="0025228C"/>
    <w:rsid w:val="002578DF"/>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D5"/>
    <w:rsid w:val="00305520"/>
    <w:rsid w:val="00306E2D"/>
    <w:rsid w:val="00315AA7"/>
    <w:rsid w:val="003172AF"/>
    <w:rsid w:val="00331959"/>
    <w:rsid w:val="003351E0"/>
    <w:rsid w:val="0033554D"/>
    <w:rsid w:val="0034165C"/>
    <w:rsid w:val="003420B8"/>
    <w:rsid w:val="003469F7"/>
    <w:rsid w:val="00354BB8"/>
    <w:rsid w:val="00357DF6"/>
    <w:rsid w:val="00371B88"/>
    <w:rsid w:val="00376758"/>
    <w:rsid w:val="00382C5D"/>
    <w:rsid w:val="0038577C"/>
    <w:rsid w:val="003901BC"/>
    <w:rsid w:val="00397006"/>
    <w:rsid w:val="003B182F"/>
    <w:rsid w:val="003C245F"/>
    <w:rsid w:val="003D49F0"/>
    <w:rsid w:val="003D7816"/>
    <w:rsid w:val="003E1312"/>
    <w:rsid w:val="003E1376"/>
    <w:rsid w:val="003E27A6"/>
    <w:rsid w:val="003E403D"/>
    <w:rsid w:val="00420091"/>
    <w:rsid w:val="004246E9"/>
    <w:rsid w:val="00444D6A"/>
    <w:rsid w:val="004450CE"/>
    <w:rsid w:val="00457458"/>
    <w:rsid w:val="00460304"/>
    <w:rsid w:val="004663F4"/>
    <w:rsid w:val="0047777C"/>
    <w:rsid w:val="00496CAF"/>
    <w:rsid w:val="004B26ED"/>
    <w:rsid w:val="004B63C2"/>
    <w:rsid w:val="004C10C5"/>
    <w:rsid w:val="004C4648"/>
    <w:rsid w:val="004C5431"/>
    <w:rsid w:val="004D0198"/>
    <w:rsid w:val="004D2F4F"/>
    <w:rsid w:val="00500935"/>
    <w:rsid w:val="005014EF"/>
    <w:rsid w:val="005025CC"/>
    <w:rsid w:val="005061C1"/>
    <w:rsid w:val="005109BE"/>
    <w:rsid w:val="00512E04"/>
    <w:rsid w:val="00514FEC"/>
    <w:rsid w:val="00521F41"/>
    <w:rsid w:val="0052325B"/>
    <w:rsid w:val="00523EB2"/>
    <w:rsid w:val="00532DCC"/>
    <w:rsid w:val="00540B3F"/>
    <w:rsid w:val="00551EF4"/>
    <w:rsid w:val="00563787"/>
    <w:rsid w:val="005726D3"/>
    <w:rsid w:val="00576164"/>
    <w:rsid w:val="00577A60"/>
    <w:rsid w:val="00580F66"/>
    <w:rsid w:val="00582110"/>
    <w:rsid w:val="00583814"/>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E5AB2"/>
    <w:rsid w:val="005F5669"/>
    <w:rsid w:val="005F7823"/>
    <w:rsid w:val="0061057D"/>
    <w:rsid w:val="00611008"/>
    <w:rsid w:val="00620A66"/>
    <w:rsid w:val="00621D1D"/>
    <w:rsid w:val="00623864"/>
    <w:rsid w:val="00625ADF"/>
    <w:rsid w:val="006341C0"/>
    <w:rsid w:val="00635A45"/>
    <w:rsid w:val="00642A75"/>
    <w:rsid w:val="006544EB"/>
    <w:rsid w:val="006573AC"/>
    <w:rsid w:val="0065791D"/>
    <w:rsid w:val="00687FF8"/>
    <w:rsid w:val="006949A1"/>
    <w:rsid w:val="006970D7"/>
    <w:rsid w:val="006972C6"/>
    <w:rsid w:val="006A251A"/>
    <w:rsid w:val="006A58C9"/>
    <w:rsid w:val="006C0A60"/>
    <w:rsid w:val="006C48BE"/>
    <w:rsid w:val="006D2A4E"/>
    <w:rsid w:val="006D3B77"/>
    <w:rsid w:val="006E2073"/>
    <w:rsid w:val="006E29FC"/>
    <w:rsid w:val="006E6A80"/>
    <w:rsid w:val="006F3011"/>
    <w:rsid w:val="006F3A44"/>
    <w:rsid w:val="006F4A67"/>
    <w:rsid w:val="006F6A5E"/>
    <w:rsid w:val="007024EE"/>
    <w:rsid w:val="00707856"/>
    <w:rsid w:val="0072032B"/>
    <w:rsid w:val="00720BAE"/>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166B7"/>
    <w:rsid w:val="008169AA"/>
    <w:rsid w:val="00835F57"/>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105F"/>
    <w:rsid w:val="008A4257"/>
    <w:rsid w:val="008A4CBE"/>
    <w:rsid w:val="008B6EA2"/>
    <w:rsid w:val="008C42E6"/>
    <w:rsid w:val="008D0954"/>
    <w:rsid w:val="008D29B6"/>
    <w:rsid w:val="008D468E"/>
    <w:rsid w:val="008D4DD2"/>
    <w:rsid w:val="008F732A"/>
    <w:rsid w:val="00902694"/>
    <w:rsid w:val="00903EE1"/>
    <w:rsid w:val="00904442"/>
    <w:rsid w:val="009078DC"/>
    <w:rsid w:val="00915F8F"/>
    <w:rsid w:val="00921874"/>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A3B04"/>
    <w:rsid w:val="009B01E4"/>
    <w:rsid w:val="009B2DDC"/>
    <w:rsid w:val="009C3E0E"/>
    <w:rsid w:val="009D11CA"/>
    <w:rsid w:val="009D3251"/>
    <w:rsid w:val="009E2F67"/>
    <w:rsid w:val="009F3906"/>
    <w:rsid w:val="00A006A0"/>
    <w:rsid w:val="00A0376B"/>
    <w:rsid w:val="00A06CA8"/>
    <w:rsid w:val="00A11A4F"/>
    <w:rsid w:val="00A15B2E"/>
    <w:rsid w:val="00A27BF0"/>
    <w:rsid w:val="00A30DDF"/>
    <w:rsid w:val="00A31D2B"/>
    <w:rsid w:val="00A34C16"/>
    <w:rsid w:val="00A3584E"/>
    <w:rsid w:val="00A422AB"/>
    <w:rsid w:val="00A44926"/>
    <w:rsid w:val="00A548BE"/>
    <w:rsid w:val="00A5792D"/>
    <w:rsid w:val="00A64AD2"/>
    <w:rsid w:val="00A66274"/>
    <w:rsid w:val="00A803C1"/>
    <w:rsid w:val="00A815A5"/>
    <w:rsid w:val="00A81B0F"/>
    <w:rsid w:val="00A848BD"/>
    <w:rsid w:val="00A90440"/>
    <w:rsid w:val="00A91E5E"/>
    <w:rsid w:val="00A96A70"/>
    <w:rsid w:val="00A96C99"/>
    <w:rsid w:val="00AB08EC"/>
    <w:rsid w:val="00AB1D55"/>
    <w:rsid w:val="00AB49ED"/>
    <w:rsid w:val="00AB7DE0"/>
    <w:rsid w:val="00AE5E51"/>
    <w:rsid w:val="00AF0734"/>
    <w:rsid w:val="00AF0B7E"/>
    <w:rsid w:val="00AF2513"/>
    <w:rsid w:val="00AF51BD"/>
    <w:rsid w:val="00B048E2"/>
    <w:rsid w:val="00B06578"/>
    <w:rsid w:val="00B138E8"/>
    <w:rsid w:val="00B14EF0"/>
    <w:rsid w:val="00B15FAD"/>
    <w:rsid w:val="00B1757D"/>
    <w:rsid w:val="00B23622"/>
    <w:rsid w:val="00B434F0"/>
    <w:rsid w:val="00B52660"/>
    <w:rsid w:val="00B5615C"/>
    <w:rsid w:val="00B63358"/>
    <w:rsid w:val="00B662B1"/>
    <w:rsid w:val="00B7455E"/>
    <w:rsid w:val="00B875A5"/>
    <w:rsid w:val="00B914C0"/>
    <w:rsid w:val="00BA2AB1"/>
    <w:rsid w:val="00BA3C01"/>
    <w:rsid w:val="00BA4659"/>
    <w:rsid w:val="00BB69D9"/>
    <w:rsid w:val="00BC2622"/>
    <w:rsid w:val="00BD10CC"/>
    <w:rsid w:val="00BF13CD"/>
    <w:rsid w:val="00BF1FD0"/>
    <w:rsid w:val="00C0119A"/>
    <w:rsid w:val="00C138A0"/>
    <w:rsid w:val="00C20341"/>
    <w:rsid w:val="00C2474A"/>
    <w:rsid w:val="00C3114C"/>
    <w:rsid w:val="00C33A10"/>
    <w:rsid w:val="00C429CC"/>
    <w:rsid w:val="00C43E94"/>
    <w:rsid w:val="00C456ED"/>
    <w:rsid w:val="00C513CC"/>
    <w:rsid w:val="00C57EF6"/>
    <w:rsid w:val="00C6429C"/>
    <w:rsid w:val="00C6698B"/>
    <w:rsid w:val="00C7515E"/>
    <w:rsid w:val="00C77394"/>
    <w:rsid w:val="00C81973"/>
    <w:rsid w:val="00C864C9"/>
    <w:rsid w:val="00C916D3"/>
    <w:rsid w:val="00C95599"/>
    <w:rsid w:val="00CA2E1C"/>
    <w:rsid w:val="00CA7262"/>
    <w:rsid w:val="00CB3722"/>
    <w:rsid w:val="00CB5A2A"/>
    <w:rsid w:val="00CB6549"/>
    <w:rsid w:val="00CD5970"/>
    <w:rsid w:val="00CE0F23"/>
    <w:rsid w:val="00CF17D4"/>
    <w:rsid w:val="00CF5B18"/>
    <w:rsid w:val="00CF71CD"/>
    <w:rsid w:val="00D00DEA"/>
    <w:rsid w:val="00D022B9"/>
    <w:rsid w:val="00D06E5E"/>
    <w:rsid w:val="00D10F6A"/>
    <w:rsid w:val="00D12407"/>
    <w:rsid w:val="00D17673"/>
    <w:rsid w:val="00D263D3"/>
    <w:rsid w:val="00D35368"/>
    <w:rsid w:val="00D4291E"/>
    <w:rsid w:val="00D5651B"/>
    <w:rsid w:val="00D62861"/>
    <w:rsid w:val="00D62A48"/>
    <w:rsid w:val="00D65B62"/>
    <w:rsid w:val="00D67386"/>
    <w:rsid w:val="00D7168F"/>
    <w:rsid w:val="00D74700"/>
    <w:rsid w:val="00D764FF"/>
    <w:rsid w:val="00D765F5"/>
    <w:rsid w:val="00D814C7"/>
    <w:rsid w:val="00D863F9"/>
    <w:rsid w:val="00D90944"/>
    <w:rsid w:val="00D90EEE"/>
    <w:rsid w:val="00D92AEA"/>
    <w:rsid w:val="00D94AC5"/>
    <w:rsid w:val="00DA2024"/>
    <w:rsid w:val="00DB1C02"/>
    <w:rsid w:val="00DB5446"/>
    <w:rsid w:val="00DC0085"/>
    <w:rsid w:val="00DC2205"/>
    <w:rsid w:val="00DD6542"/>
    <w:rsid w:val="00DE1065"/>
    <w:rsid w:val="00DE10F9"/>
    <w:rsid w:val="00DE415E"/>
    <w:rsid w:val="00DE59E2"/>
    <w:rsid w:val="00DF2A9A"/>
    <w:rsid w:val="00DF55C6"/>
    <w:rsid w:val="00DF7327"/>
    <w:rsid w:val="00E00775"/>
    <w:rsid w:val="00E0132C"/>
    <w:rsid w:val="00E0286F"/>
    <w:rsid w:val="00E055D2"/>
    <w:rsid w:val="00E05AF9"/>
    <w:rsid w:val="00E10C77"/>
    <w:rsid w:val="00E1251C"/>
    <w:rsid w:val="00E1406B"/>
    <w:rsid w:val="00E159F1"/>
    <w:rsid w:val="00E16BAD"/>
    <w:rsid w:val="00E253F1"/>
    <w:rsid w:val="00E416BE"/>
    <w:rsid w:val="00E500DE"/>
    <w:rsid w:val="00E60A4D"/>
    <w:rsid w:val="00E64C75"/>
    <w:rsid w:val="00E67FB1"/>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7AE7"/>
    <w:rsid w:val="00EF15E1"/>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62FBE9B2-76A7-4A9C-801E-230EF0E1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1969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01879"/>
    <w:rsid w:val="00331959"/>
    <w:rsid w:val="0034165C"/>
    <w:rsid w:val="003B3B93"/>
    <w:rsid w:val="00454768"/>
    <w:rsid w:val="004E38AE"/>
    <w:rsid w:val="005155E8"/>
    <w:rsid w:val="00585484"/>
    <w:rsid w:val="006079F3"/>
    <w:rsid w:val="006160F4"/>
    <w:rsid w:val="00621D1D"/>
    <w:rsid w:val="00622F3D"/>
    <w:rsid w:val="006232E5"/>
    <w:rsid w:val="006F2AD6"/>
    <w:rsid w:val="00720BAE"/>
    <w:rsid w:val="008169AA"/>
    <w:rsid w:val="008602E1"/>
    <w:rsid w:val="009A3B04"/>
    <w:rsid w:val="009B01E4"/>
    <w:rsid w:val="00AE36E6"/>
    <w:rsid w:val="00BA5BFF"/>
    <w:rsid w:val="00C728D0"/>
    <w:rsid w:val="00C7515E"/>
    <w:rsid w:val="00C864C9"/>
    <w:rsid w:val="00D24FF0"/>
    <w:rsid w:val="00D25270"/>
    <w:rsid w:val="00D67209"/>
    <w:rsid w:val="00EB1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B11BD54-D832-4A5C-8D55-8606974B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3678</Words>
  <Characters>19862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6767/2025</dc:subject>
  <dc:creator>José Reinaldo Oliveira Moura</dc:creator>
  <cp:lastModifiedBy>Setor de Suprimentos, Compras e Patrimônio</cp:lastModifiedBy>
  <cp:revision>15</cp:revision>
  <cp:lastPrinted>2025-06-18T20:46:00Z</cp:lastPrinted>
  <dcterms:created xsi:type="dcterms:W3CDTF">2025-10-28T16:39:00Z</dcterms:created>
  <dcterms:modified xsi:type="dcterms:W3CDTF">2026-04-09T12:16:00Z</dcterms:modified>
  <cp:contentStatus>82/2025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